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19" w:rsidRDefault="00A9547D" w:rsidP="00A9547D">
      <w:pPr>
        <w:spacing w:after="0" w:line="240" w:lineRule="auto"/>
        <w:ind w:firstLine="708"/>
        <w:jc w:val="both"/>
        <w:rPr>
          <w:rFonts w:ascii="Times New Roman" w:hAnsi="Times New Roman" w:cs="Times New Roman"/>
          <w:sz w:val="24"/>
          <w:szCs w:val="24"/>
          <w:lang w:val="hu-HU"/>
        </w:rPr>
      </w:pPr>
      <w:r w:rsidRPr="00A9547D">
        <w:rPr>
          <w:rFonts w:ascii="Times New Roman" w:hAnsi="Times New Roman" w:cs="Times New Roman"/>
          <w:sz w:val="24"/>
          <w:szCs w:val="24"/>
          <w:lang w:val="hu-HU"/>
        </w:rPr>
        <w:t xml:space="preserve">A </w:t>
      </w:r>
      <w:r>
        <w:rPr>
          <w:rFonts w:ascii="Times New Roman" w:hAnsi="Times New Roman" w:cs="Times New Roman"/>
          <w:sz w:val="24"/>
          <w:szCs w:val="24"/>
          <w:lang w:val="hu-HU"/>
        </w:rPr>
        <w:t>T</w:t>
      </w:r>
      <w:r w:rsidRPr="00A9547D">
        <w:rPr>
          <w:rFonts w:ascii="Times New Roman" w:hAnsi="Times New Roman" w:cs="Times New Roman"/>
          <w:sz w:val="24"/>
          <w:szCs w:val="24"/>
          <w:lang w:val="hu-HU"/>
        </w:rPr>
        <w:t xml:space="preserve">opolya község területén lévő családi házak és lakások energetikai felújítását célzó intézkedéseknek a </w:t>
      </w:r>
      <w:r w:rsidRPr="00A9547D">
        <w:rPr>
          <w:rFonts w:ascii="Times New Roman" w:hAnsi="Times New Roman" w:cs="Times New Roman"/>
          <w:i/>
          <w:sz w:val="24"/>
          <w:szCs w:val="24"/>
          <w:lang w:val="hu-HU"/>
        </w:rPr>
        <w:t xml:space="preserve">Tiszta energia és energiahatékonyság </w:t>
      </w:r>
      <w:r>
        <w:rPr>
          <w:rFonts w:ascii="Times New Roman" w:hAnsi="Times New Roman" w:cs="Times New Roman"/>
          <w:i/>
          <w:sz w:val="24"/>
          <w:szCs w:val="24"/>
          <w:lang w:val="hu-HU"/>
        </w:rPr>
        <w:t>S</w:t>
      </w:r>
      <w:r w:rsidRPr="00A9547D">
        <w:rPr>
          <w:rFonts w:ascii="Times New Roman" w:hAnsi="Times New Roman" w:cs="Times New Roman"/>
          <w:i/>
          <w:sz w:val="24"/>
          <w:szCs w:val="24"/>
          <w:lang w:val="hu-HU"/>
        </w:rPr>
        <w:t>zerbia polgárai számára</w:t>
      </w:r>
      <w:r w:rsidRPr="00A9547D">
        <w:rPr>
          <w:rFonts w:ascii="Times New Roman" w:hAnsi="Times New Roman" w:cs="Times New Roman"/>
          <w:sz w:val="24"/>
          <w:szCs w:val="24"/>
          <w:lang w:val="hu-HU"/>
        </w:rPr>
        <w:t xml:space="preserve"> elnevezésű projekt keretében történő társfinanszírozásáról</w:t>
      </w:r>
      <w:r>
        <w:rPr>
          <w:rFonts w:ascii="Times New Roman" w:hAnsi="Times New Roman" w:cs="Times New Roman"/>
          <w:sz w:val="24"/>
          <w:szCs w:val="24"/>
          <w:lang w:val="hu-HU"/>
        </w:rPr>
        <w:t xml:space="preserve"> szóló szabályzat 12. szakasza (Topolya Község Hivatalos Lapja, 19/23. szám) és Topolya Község Statútumának 64</w:t>
      </w:r>
      <w:r w:rsidRPr="00A9547D">
        <w:rPr>
          <w:rFonts w:ascii="Times New Roman" w:hAnsi="Times New Roman" w:cs="Times New Roman"/>
          <w:sz w:val="24"/>
          <w:szCs w:val="24"/>
          <w:lang w:val="hu-HU"/>
        </w:rPr>
        <w:t>. szakasza (Topolya Közs</w:t>
      </w:r>
      <w:r>
        <w:rPr>
          <w:rFonts w:ascii="Times New Roman" w:hAnsi="Times New Roman" w:cs="Times New Roman"/>
          <w:sz w:val="24"/>
          <w:szCs w:val="24"/>
          <w:lang w:val="hu-HU"/>
        </w:rPr>
        <w:t>ég Hivatalos Lapja, 5/19. szám) alapján, Topolya</w:t>
      </w:r>
      <w:r w:rsidR="009F606B">
        <w:rPr>
          <w:rFonts w:ascii="Times New Roman" w:hAnsi="Times New Roman" w:cs="Times New Roman"/>
          <w:sz w:val="24"/>
          <w:szCs w:val="24"/>
          <w:lang w:val="hu-HU"/>
        </w:rPr>
        <w:t xml:space="preserve"> Községi Elnöke 2023. augusztus 22-én</w:t>
      </w:r>
      <w:r>
        <w:rPr>
          <w:rFonts w:ascii="Times New Roman" w:hAnsi="Times New Roman" w:cs="Times New Roman"/>
          <w:sz w:val="24"/>
          <w:szCs w:val="24"/>
          <w:lang w:val="hu-HU"/>
        </w:rPr>
        <w:t xml:space="preserve"> meghozza az alábbi</w:t>
      </w:r>
    </w:p>
    <w:p w:rsidR="00A9547D" w:rsidRDefault="00A9547D" w:rsidP="00A9547D">
      <w:pPr>
        <w:spacing w:after="0" w:line="240" w:lineRule="auto"/>
        <w:jc w:val="both"/>
        <w:rPr>
          <w:rFonts w:ascii="Times New Roman" w:hAnsi="Times New Roman" w:cs="Times New Roman"/>
          <w:sz w:val="24"/>
          <w:szCs w:val="24"/>
          <w:lang w:val="hu-HU"/>
        </w:rPr>
      </w:pPr>
    </w:p>
    <w:p w:rsidR="00A8166D" w:rsidRPr="00A8166D" w:rsidRDefault="00A8166D" w:rsidP="00A8166D">
      <w:pPr>
        <w:spacing w:after="0" w:line="240" w:lineRule="auto"/>
        <w:jc w:val="center"/>
        <w:rPr>
          <w:rFonts w:ascii="Times New Roman" w:hAnsi="Times New Roman" w:cs="Times New Roman"/>
          <w:b/>
          <w:sz w:val="24"/>
          <w:lang w:val="hu-HU"/>
        </w:rPr>
      </w:pPr>
      <w:r w:rsidRPr="00A8166D">
        <w:rPr>
          <w:rFonts w:ascii="Times New Roman" w:hAnsi="Times New Roman" w:cs="Times New Roman"/>
          <w:b/>
          <w:sz w:val="24"/>
          <w:lang w:val="hu-HU"/>
        </w:rPr>
        <w:t>HATÁROZATOT</w:t>
      </w:r>
    </w:p>
    <w:p w:rsidR="00A8166D" w:rsidRDefault="00A8166D" w:rsidP="00A8166D">
      <w:pPr>
        <w:spacing w:after="0" w:line="240" w:lineRule="auto"/>
        <w:jc w:val="center"/>
        <w:rPr>
          <w:rFonts w:ascii="Times New Roman" w:hAnsi="Times New Roman" w:cs="Times New Roman"/>
          <w:b/>
          <w:sz w:val="24"/>
          <w:lang w:val="hu-HU"/>
        </w:rPr>
      </w:pPr>
      <w:r>
        <w:rPr>
          <w:rFonts w:ascii="Times New Roman" w:hAnsi="Times New Roman" w:cs="Times New Roman"/>
          <w:b/>
          <w:sz w:val="24"/>
          <w:lang w:val="hu-HU"/>
        </w:rPr>
        <w:t>A KÖZVETLEN FELHASZNÁLÓKNAK (GAZDASÁGI ALANYOKNAK)</w:t>
      </w:r>
      <w:r w:rsidRPr="00A8166D">
        <w:rPr>
          <w:rFonts w:ascii="Times New Roman" w:eastAsia="Calibri" w:hAnsi="Times New Roman" w:cs="Times New Roman"/>
          <w:b/>
          <w:sz w:val="24"/>
          <w:lang w:val="hu-HU"/>
        </w:rPr>
        <w:t xml:space="preserve"> A TOPOLYA KÖZSÉG TERÜLETÉN LÉVŐ CSALÁDI HÁZAK ÉS LAKÁSOK</w:t>
      </w:r>
      <w:r>
        <w:rPr>
          <w:rFonts w:ascii="Times New Roman" w:eastAsia="Calibri" w:hAnsi="Times New Roman" w:cs="Times New Roman"/>
          <w:b/>
          <w:sz w:val="24"/>
          <w:lang w:val="hu-HU"/>
        </w:rPr>
        <w:t xml:space="preserve"> ENERGETIKAI FELÚJÍTÁSÁT CÉLZÓ INTÉZKEDÉSEK VÉGREHAJTÁSÁBAN VALÓ RÉSZVÉTELÉRE SZÓLÓ </w:t>
      </w:r>
      <w:r>
        <w:rPr>
          <w:rFonts w:ascii="Times New Roman" w:hAnsi="Times New Roman" w:cs="Times New Roman"/>
          <w:b/>
          <w:sz w:val="24"/>
          <w:lang w:val="hu-HU"/>
        </w:rPr>
        <w:t>NYILVÁNOS FELHÍVÁS</w:t>
      </w:r>
      <w:r w:rsidRPr="00A8166D">
        <w:rPr>
          <w:rFonts w:ascii="Times New Roman" w:hAnsi="Times New Roman" w:cs="Times New Roman"/>
          <w:b/>
          <w:sz w:val="24"/>
          <w:lang w:val="hu-HU"/>
        </w:rPr>
        <w:t xml:space="preserve"> KIÍRÁSÁRÓL </w:t>
      </w:r>
    </w:p>
    <w:p w:rsidR="002366CE" w:rsidRDefault="002366CE" w:rsidP="00A8166D">
      <w:pPr>
        <w:spacing w:after="0" w:line="240" w:lineRule="auto"/>
        <w:jc w:val="center"/>
        <w:rPr>
          <w:rFonts w:ascii="Times New Roman" w:hAnsi="Times New Roman" w:cs="Times New Roman"/>
          <w:b/>
          <w:sz w:val="24"/>
          <w:lang w:val="hu-HU"/>
        </w:rPr>
      </w:pPr>
    </w:p>
    <w:p w:rsidR="002366CE" w:rsidRDefault="002366CE" w:rsidP="00A8166D">
      <w:pPr>
        <w:spacing w:after="0" w:line="240" w:lineRule="auto"/>
        <w:jc w:val="center"/>
        <w:rPr>
          <w:rFonts w:ascii="Times New Roman" w:hAnsi="Times New Roman" w:cs="Times New Roman"/>
          <w:sz w:val="24"/>
          <w:lang w:val="hu-HU"/>
        </w:rPr>
      </w:pPr>
      <w:r>
        <w:rPr>
          <w:rFonts w:ascii="Times New Roman" w:hAnsi="Times New Roman" w:cs="Times New Roman"/>
          <w:sz w:val="24"/>
          <w:lang w:val="hu-HU"/>
        </w:rPr>
        <w:t>és kiírja az alábbi</w:t>
      </w:r>
    </w:p>
    <w:p w:rsidR="002366CE" w:rsidRDefault="002366CE" w:rsidP="00A8166D">
      <w:pPr>
        <w:spacing w:after="0" w:line="240" w:lineRule="auto"/>
        <w:jc w:val="center"/>
        <w:rPr>
          <w:rFonts w:ascii="Times New Roman" w:hAnsi="Times New Roman" w:cs="Times New Roman"/>
          <w:sz w:val="24"/>
          <w:lang w:val="hu-HU"/>
        </w:rPr>
      </w:pPr>
    </w:p>
    <w:p w:rsidR="002366CE" w:rsidRDefault="002366CE" w:rsidP="00A8166D">
      <w:pPr>
        <w:spacing w:after="0" w:line="240" w:lineRule="auto"/>
        <w:jc w:val="center"/>
        <w:rPr>
          <w:rFonts w:ascii="Times New Roman" w:hAnsi="Times New Roman" w:cs="Times New Roman"/>
          <w:b/>
          <w:sz w:val="24"/>
          <w:lang w:val="hu-HU"/>
        </w:rPr>
      </w:pPr>
      <w:r>
        <w:rPr>
          <w:rFonts w:ascii="Times New Roman" w:hAnsi="Times New Roman" w:cs="Times New Roman"/>
          <w:b/>
          <w:sz w:val="24"/>
          <w:lang w:val="hu-HU"/>
        </w:rPr>
        <w:t>NYILVÁNOS FELHÍVÁST</w:t>
      </w:r>
    </w:p>
    <w:p w:rsidR="002366CE" w:rsidRDefault="002366CE" w:rsidP="00A8166D">
      <w:pPr>
        <w:spacing w:after="0" w:line="240" w:lineRule="auto"/>
        <w:jc w:val="center"/>
        <w:rPr>
          <w:rFonts w:ascii="Times New Roman" w:eastAsia="Calibri" w:hAnsi="Times New Roman" w:cs="Times New Roman"/>
          <w:b/>
          <w:sz w:val="24"/>
          <w:lang w:val="hu-HU"/>
        </w:rPr>
      </w:pPr>
      <w:r>
        <w:rPr>
          <w:rFonts w:ascii="Times New Roman" w:hAnsi="Times New Roman" w:cs="Times New Roman"/>
          <w:b/>
          <w:sz w:val="24"/>
          <w:lang w:val="hu-HU"/>
        </w:rPr>
        <w:t>A KÖZVETLEN FELHASZNÁLÓKNAK (GAZDASÁGI ALANYOKNAK)</w:t>
      </w:r>
      <w:r w:rsidRPr="00A8166D">
        <w:rPr>
          <w:rFonts w:ascii="Times New Roman" w:eastAsia="Calibri" w:hAnsi="Times New Roman" w:cs="Times New Roman"/>
          <w:b/>
          <w:sz w:val="24"/>
          <w:lang w:val="hu-HU"/>
        </w:rPr>
        <w:t xml:space="preserve"> A TOPOLYA KÖZSÉG TERÜLETÉN LÉVŐ CSALÁDI HÁZAK ÉS LAKÁSOK</w:t>
      </w:r>
      <w:r>
        <w:rPr>
          <w:rFonts w:ascii="Times New Roman" w:eastAsia="Calibri" w:hAnsi="Times New Roman" w:cs="Times New Roman"/>
          <w:b/>
          <w:sz w:val="24"/>
          <w:lang w:val="hu-HU"/>
        </w:rPr>
        <w:t xml:space="preserve"> ENERGETIKAI FELÚJÍTÁSÁT CÉLZÓ INTÉZKEDÉSEK VÉGREHAJTÁSÁBAN VALÓ RÉSZVÉTELÉRE </w:t>
      </w:r>
    </w:p>
    <w:p w:rsidR="002366CE" w:rsidRDefault="002366CE" w:rsidP="00A8166D">
      <w:pPr>
        <w:spacing w:after="0" w:line="240" w:lineRule="auto"/>
        <w:jc w:val="center"/>
        <w:rPr>
          <w:rFonts w:ascii="Times New Roman" w:eastAsia="Calibri" w:hAnsi="Times New Roman" w:cs="Times New Roman"/>
          <w:b/>
          <w:sz w:val="24"/>
          <w:lang w:val="hu-HU"/>
        </w:rPr>
      </w:pPr>
    </w:p>
    <w:p w:rsidR="002366CE" w:rsidRDefault="002366CE" w:rsidP="002366CE">
      <w:pPr>
        <w:spacing w:after="0" w:line="240" w:lineRule="auto"/>
        <w:jc w:val="both"/>
        <w:rPr>
          <w:rFonts w:ascii="Times New Roman" w:hAnsi="Times New Roman" w:cs="Times New Roman"/>
          <w:sz w:val="24"/>
          <w:szCs w:val="24"/>
          <w:lang w:val="hu-HU"/>
        </w:rPr>
      </w:pPr>
      <w:r>
        <w:rPr>
          <w:rFonts w:ascii="Times New Roman" w:eastAsia="Calibri" w:hAnsi="Times New Roman" w:cs="Times New Roman"/>
          <w:sz w:val="24"/>
          <w:lang w:val="hu-HU"/>
        </w:rPr>
        <w:tab/>
      </w:r>
      <w:r w:rsidRPr="00A9547D">
        <w:rPr>
          <w:rFonts w:ascii="Times New Roman" w:hAnsi="Times New Roman" w:cs="Times New Roman"/>
          <w:sz w:val="24"/>
          <w:szCs w:val="24"/>
          <w:lang w:val="hu-HU"/>
        </w:rPr>
        <w:t xml:space="preserve">A </w:t>
      </w:r>
      <w:r>
        <w:rPr>
          <w:rFonts w:ascii="Times New Roman" w:hAnsi="Times New Roman" w:cs="Times New Roman"/>
          <w:sz w:val="24"/>
          <w:szCs w:val="24"/>
          <w:lang w:val="hu-HU"/>
        </w:rPr>
        <w:t>T</w:t>
      </w:r>
      <w:r w:rsidRPr="00A9547D">
        <w:rPr>
          <w:rFonts w:ascii="Times New Roman" w:hAnsi="Times New Roman" w:cs="Times New Roman"/>
          <w:sz w:val="24"/>
          <w:szCs w:val="24"/>
          <w:lang w:val="hu-HU"/>
        </w:rPr>
        <w:t xml:space="preserve">opolya község területén lévő családi házak és lakások energetikai felújítását célzó intézkedéseknek a </w:t>
      </w:r>
      <w:r w:rsidRPr="00A9547D">
        <w:rPr>
          <w:rFonts w:ascii="Times New Roman" w:hAnsi="Times New Roman" w:cs="Times New Roman"/>
          <w:i/>
          <w:sz w:val="24"/>
          <w:szCs w:val="24"/>
          <w:lang w:val="hu-HU"/>
        </w:rPr>
        <w:t xml:space="preserve">Tiszta energia és energiahatékonyság </w:t>
      </w:r>
      <w:r>
        <w:rPr>
          <w:rFonts w:ascii="Times New Roman" w:hAnsi="Times New Roman" w:cs="Times New Roman"/>
          <w:i/>
          <w:sz w:val="24"/>
          <w:szCs w:val="24"/>
          <w:lang w:val="hu-HU"/>
        </w:rPr>
        <w:t>S</w:t>
      </w:r>
      <w:r w:rsidRPr="00A9547D">
        <w:rPr>
          <w:rFonts w:ascii="Times New Roman" w:hAnsi="Times New Roman" w:cs="Times New Roman"/>
          <w:i/>
          <w:sz w:val="24"/>
          <w:szCs w:val="24"/>
          <w:lang w:val="hu-HU"/>
        </w:rPr>
        <w:t>zerbia polgárai számára</w:t>
      </w:r>
      <w:r w:rsidRPr="00A9547D">
        <w:rPr>
          <w:rFonts w:ascii="Times New Roman" w:hAnsi="Times New Roman" w:cs="Times New Roman"/>
          <w:sz w:val="24"/>
          <w:szCs w:val="24"/>
          <w:lang w:val="hu-HU"/>
        </w:rPr>
        <w:t xml:space="preserve"> elnevezésű projekt keretében történő társfinanszírozásáról</w:t>
      </w:r>
      <w:r>
        <w:rPr>
          <w:rFonts w:ascii="Times New Roman" w:hAnsi="Times New Roman" w:cs="Times New Roman"/>
          <w:sz w:val="24"/>
          <w:szCs w:val="24"/>
          <w:lang w:val="hu-HU"/>
        </w:rPr>
        <w:t xml:space="preserve"> szóló szabályzat (a továbbiakban: Szabályzat) 12. szakaszával összhangban</w:t>
      </w:r>
      <w:r w:rsidR="00A118E6">
        <w:rPr>
          <w:rFonts w:ascii="Times New Roman" w:hAnsi="Times New Roman" w:cs="Times New Roman"/>
          <w:sz w:val="24"/>
          <w:szCs w:val="24"/>
          <w:lang w:val="hu-HU"/>
        </w:rPr>
        <w:t xml:space="preserve"> nyilvános felhívást teszünk közzé a </w:t>
      </w:r>
      <w:r w:rsidR="00A118E6" w:rsidRPr="00A118E6">
        <w:rPr>
          <w:rFonts w:ascii="Times New Roman" w:hAnsi="Times New Roman" w:cs="Times New Roman"/>
          <w:sz w:val="24"/>
          <w:szCs w:val="24"/>
          <w:lang w:val="hu-HU"/>
        </w:rPr>
        <w:t>közvetlen felhasznál</w:t>
      </w:r>
      <w:r w:rsidR="00A118E6">
        <w:rPr>
          <w:rFonts w:ascii="Times New Roman" w:hAnsi="Times New Roman" w:cs="Times New Roman"/>
          <w:sz w:val="24"/>
          <w:szCs w:val="24"/>
          <w:lang w:val="hu-HU"/>
        </w:rPr>
        <w:t>óknak (gazdasági alanyoknak) a T</w:t>
      </w:r>
      <w:r w:rsidR="00A118E6" w:rsidRPr="00A118E6">
        <w:rPr>
          <w:rFonts w:ascii="Times New Roman" w:hAnsi="Times New Roman" w:cs="Times New Roman"/>
          <w:sz w:val="24"/>
          <w:szCs w:val="24"/>
          <w:lang w:val="hu-HU"/>
        </w:rPr>
        <w:t>opolya község területén lévő családi házak és lakások energetikai felújítását célzó intézkedések végrehajtásában való részvételére</w:t>
      </w:r>
      <w:r w:rsidR="00A118E6">
        <w:rPr>
          <w:rFonts w:ascii="Times New Roman" w:hAnsi="Times New Roman" w:cs="Times New Roman"/>
          <w:sz w:val="24"/>
          <w:szCs w:val="24"/>
          <w:lang w:val="hu-HU"/>
        </w:rPr>
        <w:t xml:space="preserve"> (a továbbiakban: nyilvános felhívás). </w:t>
      </w:r>
      <w:r w:rsidR="00A118E6" w:rsidRPr="00A118E6">
        <w:rPr>
          <w:rFonts w:ascii="Times New Roman" w:hAnsi="Times New Roman" w:cs="Times New Roman"/>
          <w:sz w:val="24"/>
          <w:szCs w:val="24"/>
          <w:lang w:val="hu-HU"/>
        </w:rPr>
        <w:t>A</w:t>
      </w:r>
      <w:r w:rsidR="00A118E6">
        <w:rPr>
          <w:rFonts w:ascii="Times New Roman" w:hAnsi="Times New Roman" w:cs="Times New Roman"/>
          <w:sz w:val="24"/>
          <w:szCs w:val="24"/>
          <w:lang w:val="hu-HU"/>
        </w:rPr>
        <w:t>z</w:t>
      </w:r>
      <w:r w:rsidR="00A118E6" w:rsidRPr="00A118E6">
        <w:rPr>
          <w:rFonts w:ascii="Times New Roman" w:hAnsi="Times New Roman" w:cs="Times New Roman"/>
          <w:sz w:val="24"/>
          <w:szCs w:val="24"/>
          <w:lang w:val="hu-HU"/>
        </w:rPr>
        <w:t xml:space="preserve"> ene</w:t>
      </w:r>
      <w:r w:rsidR="00A118E6">
        <w:rPr>
          <w:rFonts w:ascii="Times New Roman" w:hAnsi="Times New Roman" w:cs="Times New Roman"/>
          <w:sz w:val="24"/>
          <w:szCs w:val="24"/>
          <w:lang w:val="hu-HU"/>
        </w:rPr>
        <w:t>rgetikai felújítás</w:t>
      </w:r>
      <w:r w:rsidR="00A118E6" w:rsidRPr="00A118E6">
        <w:rPr>
          <w:rFonts w:ascii="Times New Roman" w:hAnsi="Times New Roman" w:cs="Times New Roman"/>
          <w:sz w:val="24"/>
          <w:szCs w:val="24"/>
          <w:lang w:val="hu-HU"/>
        </w:rPr>
        <w:t>t célzó intézkedések a lakóépületek energetikai helyreállításának terén gyártással, szolgáltatásokkal és munkálatokkal foglalkozó gazdasági alanyokkal való együttműködés keretében valósulnak meg, a vissza nem térítendő eszközök végfelhasználói</w:t>
      </w:r>
      <w:r w:rsidR="00A118E6">
        <w:rPr>
          <w:rFonts w:ascii="Times New Roman" w:hAnsi="Times New Roman" w:cs="Times New Roman"/>
          <w:sz w:val="24"/>
          <w:szCs w:val="24"/>
          <w:lang w:val="hu-HU"/>
        </w:rPr>
        <w:t xml:space="preserve"> pedig</w:t>
      </w:r>
      <w:r w:rsidR="00A118E6" w:rsidRPr="00A118E6">
        <w:rPr>
          <w:rFonts w:ascii="Times New Roman" w:hAnsi="Times New Roman" w:cs="Times New Roman"/>
          <w:sz w:val="24"/>
          <w:szCs w:val="24"/>
          <w:lang w:val="hu-HU"/>
        </w:rPr>
        <w:t xml:space="preserve"> a Topolya község területén lévő háztartások.</w:t>
      </w:r>
      <w:r w:rsidR="00A118E6">
        <w:rPr>
          <w:rFonts w:ascii="Times New Roman" w:hAnsi="Times New Roman" w:cs="Times New Roman"/>
          <w:sz w:val="24"/>
          <w:szCs w:val="24"/>
          <w:lang w:val="hu-HU"/>
        </w:rPr>
        <w:t xml:space="preserve"> </w:t>
      </w:r>
      <w:r w:rsidR="00176A0A" w:rsidRPr="00176A0A">
        <w:rPr>
          <w:rFonts w:ascii="Times New Roman" w:hAnsi="Times New Roman" w:cs="Times New Roman"/>
          <w:sz w:val="24"/>
          <w:szCs w:val="24"/>
          <w:lang w:val="hu-HU"/>
        </w:rPr>
        <w:t>A</w:t>
      </w:r>
      <w:r w:rsidR="00176A0A">
        <w:rPr>
          <w:rFonts w:ascii="Times New Roman" w:hAnsi="Times New Roman" w:cs="Times New Roman"/>
          <w:sz w:val="24"/>
          <w:szCs w:val="24"/>
          <w:lang w:val="hu-HU"/>
        </w:rPr>
        <w:t xml:space="preserve">zok a háztartások, amelyek a Topolya </w:t>
      </w:r>
      <w:r w:rsidR="00176A0A" w:rsidRPr="00A118E6">
        <w:rPr>
          <w:rFonts w:ascii="Times New Roman" w:hAnsi="Times New Roman" w:cs="Times New Roman"/>
          <w:sz w:val="24"/>
          <w:szCs w:val="24"/>
          <w:lang w:val="hu-HU"/>
        </w:rPr>
        <w:t>község területén lévő családi házak és lakások energetikai felújítását célzó intézkedések</w:t>
      </w:r>
      <w:r w:rsidR="00176A0A">
        <w:rPr>
          <w:rFonts w:ascii="Times New Roman" w:hAnsi="Times New Roman" w:cs="Times New Roman"/>
          <w:sz w:val="24"/>
          <w:szCs w:val="24"/>
          <w:lang w:val="hu-HU"/>
        </w:rPr>
        <w:t xml:space="preserve"> 2023. évi</w:t>
      </w:r>
      <w:r w:rsidR="00176A0A" w:rsidRPr="00176A0A">
        <w:rPr>
          <w:rFonts w:ascii="Times New Roman" w:hAnsi="Times New Roman" w:cs="Times New Roman"/>
          <w:sz w:val="24"/>
          <w:szCs w:val="24"/>
          <w:lang w:val="hu-HU"/>
        </w:rPr>
        <w:t xml:space="preserve"> társfinanszírozás</w:t>
      </w:r>
      <w:r w:rsidR="00176A0A">
        <w:rPr>
          <w:rFonts w:ascii="Times New Roman" w:hAnsi="Times New Roman" w:cs="Times New Roman"/>
          <w:sz w:val="24"/>
          <w:szCs w:val="24"/>
          <w:lang w:val="hu-HU"/>
        </w:rPr>
        <w:t>á</w:t>
      </w:r>
      <w:r w:rsidR="00176A0A" w:rsidRPr="00176A0A">
        <w:rPr>
          <w:rFonts w:ascii="Times New Roman" w:hAnsi="Times New Roman" w:cs="Times New Roman"/>
          <w:sz w:val="24"/>
          <w:szCs w:val="24"/>
          <w:lang w:val="hu-HU"/>
        </w:rPr>
        <w:t>ra</w:t>
      </w:r>
      <w:r w:rsidR="00176A0A">
        <w:rPr>
          <w:rFonts w:ascii="Times New Roman" w:hAnsi="Times New Roman" w:cs="Times New Roman"/>
          <w:sz w:val="24"/>
          <w:szCs w:val="24"/>
          <w:lang w:val="hu-HU"/>
        </w:rPr>
        <w:t xml:space="preserve"> szóló nyilvános felhívás alapján teljesítik az eszközök odaítélésének feltételeit,</w:t>
      </w:r>
      <w:r w:rsidR="00176A0A" w:rsidRPr="00176A0A">
        <w:rPr>
          <w:rFonts w:ascii="Times New Roman" w:hAnsi="Times New Roman" w:cs="Times New Roman"/>
          <w:sz w:val="24"/>
          <w:szCs w:val="24"/>
          <w:lang w:val="hu-HU"/>
        </w:rPr>
        <w:t xml:space="preserve"> a javakat vagy szolgáltatásokat kizárólag a jelen nyilvános </w:t>
      </w:r>
      <w:r w:rsidR="00176A0A">
        <w:rPr>
          <w:rFonts w:ascii="Times New Roman" w:hAnsi="Times New Roman" w:cs="Times New Roman"/>
          <w:sz w:val="24"/>
          <w:szCs w:val="24"/>
          <w:lang w:val="hu-HU"/>
        </w:rPr>
        <w:t>felhívás</w:t>
      </w:r>
      <w:r w:rsidR="00176A0A" w:rsidRPr="00176A0A">
        <w:rPr>
          <w:rFonts w:ascii="Times New Roman" w:hAnsi="Times New Roman" w:cs="Times New Roman"/>
          <w:sz w:val="24"/>
          <w:szCs w:val="24"/>
          <w:lang w:val="hu-HU"/>
        </w:rPr>
        <w:t xml:space="preserve"> által kiválasztott gazdasági alanyoktól szerezhetik be.</w:t>
      </w:r>
    </w:p>
    <w:p w:rsidR="00176A0A" w:rsidRDefault="00176A0A" w:rsidP="002366CE">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r>
      <w:r w:rsidRPr="00176A0A">
        <w:rPr>
          <w:rFonts w:ascii="Times New Roman" w:hAnsi="Times New Roman" w:cs="Times New Roman"/>
          <w:sz w:val="24"/>
          <w:szCs w:val="24"/>
          <w:lang w:val="hu-HU"/>
        </w:rPr>
        <w:t xml:space="preserve">A családi házak és lakások energetikai felújítását célzó intézkedések megvalósításnak célja az energiahatékonyság előmozdítása a lakásszektorban és a megújuló energiaforrások használatának növelése a Topolya község területén lévő háztartásokban.  </w:t>
      </w:r>
    </w:p>
    <w:p w:rsidR="00176A0A" w:rsidRDefault="00176A0A" w:rsidP="002366CE">
      <w:pPr>
        <w:spacing w:after="0" w:line="240" w:lineRule="auto"/>
        <w:jc w:val="both"/>
        <w:rPr>
          <w:rFonts w:ascii="Times New Roman" w:hAnsi="Times New Roman" w:cs="Times New Roman"/>
          <w:sz w:val="24"/>
          <w:szCs w:val="24"/>
          <w:lang w:val="hu-HU"/>
        </w:rPr>
      </w:pPr>
    </w:p>
    <w:p w:rsidR="00176A0A" w:rsidRPr="00176A0A" w:rsidRDefault="00176A0A" w:rsidP="00176A0A">
      <w:pPr>
        <w:spacing w:after="0" w:line="240" w:lineRule="auto"/>
        <w:jc w:val="center"/>
        <w:rPr>
          <w:rFonts w:ascii="Times New Roman" w:hAnsi="Times New Roman" w:cs="Times New Roman"/>
          <w:sz w:val="24"/>
          <w:lang w:val="hu-HU"/>
        </w:rPr>
      </w:pPr>
      <w:r w:rsidRPr="00176A0A">
        <w:rPr>
          <w:rFonts w:ascii="Times New Roman" w:hAnsi="Times New Roman" w:cs="Times New Roman"/>
          <w:b/>
          <w:sz w:val="24"/>
          <w:lang w:val="hu-HU"/>
        </w:rPr>
        <w:t xml:space="preserve">I. </w:t>
      </w:r>
      <w:r>
        <w:rPr>
          <w:rFonts w:ascii="Times New Roman" w:hAnsi="Times New Roman" w:cs="Times New Roman"/>
          <w:b/>
          <w:sz w:val="24"/>
          <w:lang w:val="hu-HU"/>
        </w:rPr>
        <w:t xml:space="preserve">AZ ENERGIAHATÉKONYSÁG </w:t>
      </w:r>
      <w:r w:rsidRPr="00176A0A">
        <w:rPr>
          <w:rFonts w:ascii="Times New Roman" w:hAnsi="Times New Roman" w:cs="Times New Roman"/>
          <w:b/>
          <w:sz w:val="24"/>
          <w:lang w:val="hu-HU"/>
        </w:rPr>
        <w:t>TÁRGY</w:t>
      </w:r>
      <w:r>
        <w:rPr>
          <w:rFonts w:ascii="Times New Roman" w:hAnsi="Times New Roman" w:cs="Times New Roman"/>
          <w:b/>
          <w:sz w:val="24"/>
          <w:lang w:val="hu-HU"/>
        </w:rPr>
        <w:t>A ÉS KRITÉRIUMAI</w:t>
      </w:r>
    </w:p>
    <w:p w:rsidR="00176A0A" w:rsidRPr="00176A0A" w:rsidRDefault="00176A0A" w:rsidP="00176A0A">
      <w:pPr>
        <w:spacing w:after="0" w:line="240" w:lineRule="auto"/>
        <w:jc w:val="center"/>
        <w:rPr>
          <w:rFonts w:ascii="Times New Roman" w:hAnsi="Times New Roman" w:cs="Times New Roman"/>
          <w:sz w:val="24"/>
          <w:lang w:val="hu-HU"/>
        </w:rPr>
      </w:pPr>
    </w:p>
    <w:p w:rsidR="00176A0A" w:rsidRPr="00176A0A" w:rsidRDefault="00176A0A" w:rsidP="00176A0A">
      <w:pPr>
        <w:spacing w:after="0" w:line="240" w:lineRule="auto"/>
        <w:jc w:val="both"/>
        <w:rPr>
          <w:rFonts w:ascii="Times New Roman" w:hAnsi="Times New Roman" w:cs="Times New Roman"/>
          <w:sz w:val="24"/>
          <w:lang w:val="hu-HU"/>
        </w:rPr>
      </w:pPr>
      <w:r w:rsidRPr="00176A0A">
        <w:rPr>
          <w:rFonts w:ascii="Times New Roman" w:hAnsi="Times New Roman" w:cs="Times New Roman"/>
          <w:sz w:val="24"/>
          <w:lang w:val="hu-HU"/>
        </w:rPr>
        <w:tab/>
        <w:t xml:space="preserve">A nyilvános </w:t>
      </w:r>
      <w:r>
        <w:rPr>
          <w:rFonts w:ascii="Times New Roman" w:hAnsi="Times New Roman" w:cs="Times New Roman"/>
          <w:sz w:val="24"/>
          <w:lang w:val="hu-HU"/>
        </w:rPr>
        <w:t>felhívás</w:t>
      </w:r>
      <w:r w:rsidRPr="00176A0A">
        <w:rPr>
          <w:rFonts w:ascii="Times New Roman" w:hAnsi="Times New Roman" w:cs="Times New Roman"/>
          <w:sz w:val="24"/>
          <w:lang w:val="hu-HU"/>
        </w:rPr>
        <w:t xml:space="preserve"> tárgyát az alábbi energiahatékonysági intézkedések végrehajtása képezi:</w:t>
      </w:r>
      <w:r w:rsidR="00A1056B">
        <w:rPr>
          <w:rFonts w:ascii="Times New Roman" w:hAnsi="Times New Roman" w:cs="Times New Roman"/>
          <w:sz w:val="24"/>
          <w:lang w:val="hu-HU"/>
        </w:rPr>
        <w:t xml:space="preserve"> </w:t>
      </w:r>
    </w:p>
    <w:p w:rsidR="00A1056B" w:rsidRPr="00A1056B" w:rsidRDefault="00A1056B" w:rsidP="002366CE">
      <w:pPr>
        <w:spacing w:after="0" w:line="240" w:lineRule="auto"/>
        <w:jc w:val="both"/>
        <w:rPr>
          <w:rFonts w:ascii="Times New Roman" w:hAnsi="Times New Roman" w:cs="Times New Roman"/>
          <w:b/>
          <w:sz w:val="24"/>
          <w:lang w:val="hu-HU"/>
        </w:rPr>
      </w:pPr>
      <w:r w:rsidRPr="00A1056B">
        <w:rPr>
          <w:rFonts w:ascii="Times New Roman" w:hAnsi="Times New Roman" w:cs="Times New Roman"/>
          <w:b/>
          <w:sz w:val="24"/>
          <w:lang w:val="hu-HU"/>
        </w:rPr>
        <w:t xml:space="preserve">1) </w:t>
      </w:r>
      <w:r>
        <w:rPr>
          <w:rFonts w:ascii="Times New Roman" w:hAnsi="Times New Roman" w:cs="Times New Roman"/>
          <w:b/>
          <w:sz w:val="24"/>
          <w:lang w:val="hu-HU"/>
        </w:rPr>
        <w:t>A</w:t>
      </w:r>
      <w:r w:rsidRPr="00A1056B">
        <w:rPr>
          <w:rFonts w:ascii="Times New Roman" w:hAnsi="Times New Roman" w:cs="Times New Roman"/>
          <w:b/>
          <w:sz w:val="24"/>
          <w:lang w:val="hu-HU"/>
        </w:rPr>
        <w:t xml:space="preserve"> külső ablakok és ajtók, valamint a termikus burok e</w:t>
      </w:r>
      <w:r>
        <w:rPr>
          <w:rFonts w:ascii="Times New Roman" w:hAnsi="Times New Roman" w:cs="Times New Roman"/>
          <w:b/>
          <w:sz w:val="24"/>
          <w:lang w:val="hu-HU"/>
        </w:rPr>
        <w:t>gyéb átlátszó elemeinek cseréje</w:t>
      </w:r>
      <w:r w:rsidRPr="00A1056B">
        <w:rPr>
          <w:rFonts w:ascii="Times New Roman" w:hAnsi="Times New Roman" w:cs="Times New Roman"/>
          <w:b/>
          <w:sz w:val="24"/>
          <w:lang w:val="hu-HU"/>
        </w:rPr>
        <w:t xml:space="preserve"> </w:t>
      </w:r>
    </w:p>
    <w:p w:rsidR="00176A0A" w:rsidRDefault="00A1056B" w:rsidP="00A1056B">
      <w:pPr>
        <w:spacing w:after="0" w:line="240" w:lineRule="auto"/>
        <w:ind w:firstLine="708"/>
        <w:jc w:val="both"/>
        <w:rPr>
          <w:rFonts w:ascii="Times New Roman" w:hAnsi="Times New Roman" w:cs="Times New Roman"/>
          <w:sz w:val="24"/>
          <w:lang w:val="hu-HU"/>
        </w:rPr>
      </w:pPr>
      <w:r w:rsidRPr="00A1056B">
        <w:rPr>
          <w:rFonts w:ascii="Times New Roman" w:hAnsi="Times New Roman" w:cs="Times New Roman"/>
          <w:sz w:val="24"/>
          <w:lang w:val="hu-HU"/>
        </w:rPr>
        <w:t>Ez az intézkedés magában foglalja a nyílászárókhoz tartozó kellékeket is, mint amilyenek a külső és belső ablakpárkányok, a redőnyök, ablaktáblák és egyebek, valamint a kiegészítő építési munkálatokat a nyílászárók leszerelése és szabályos beszerelése alkalmával, mint amilyen a régi ablakok és ajtók leszerelése és elszállítása a hulladéktárolóba, az ablakok szabályos beszerelése, az ablakok és ajtók körüli megmunkálás gipszkartonnal, glettelés, szegélyezés és meszelés az ablakok és aj</w:t>
      </w:r>
      <w:r>
        <w:rPr>
          <w:rFonts w:ascii="Times New Roman" w:hAnsi="Times New Roman" w:cs="Times New Roman"/>
          <w:sz w:val="24"/>
          <w:lang w:val="hu-HU"/>
        </w:rPr>
        <w:t>tók körül a fal belső oldaláról.</w:t>
      </w:r>
    </w:p>
    <w:p w:rsidR="00A1056B" w:rsidRPr="00A1056B" w:rsidRDefault="00A1056B" w:rsidP="00A1056B">
      <w:pPr>
        <w:spacing w:after="0" w:line="240" w:lineRule="auto"/>
        <w:jc w:val="both"/>
        <w:rPr>
          <w:rFonts w:ascii="Times New Roman" w:hAnsi="Times New Roman" w:cs="Times New Roman"/>
          <w:sz w:val="24"/>
          <w:lang w:val="hu-HU"/>
        </w:rPr>
      </w:pPr>
      <w:r w:rsidRPr="00A1056B">
        <w:rPr>
          <w:rFonts w:ascii="Times New Roman" w:hAnsi="Times New Roman" w:cs="Times New Roman"/>
          <w:sz w:val="24"/>
          <w:lang w:val="hu-HU"/>
        </w:rPr>
        <w:lastRenderedPageBreak/>
        <w:t>1) A külső nyílászárók az alábbi minimális műszaki jellemzőkkel rendelkeznek (U</w:t>
      </w:r>
      <w:r>
        <w:rPr>
          <w:rFonts w:ascii="Times New Roman" w:hAnsi="Times New Roman" w:cs="Times New Roman"/>
          <w:sz w:val="24"/>
          <w:lang w:val="hu-HU"/>
        </w:rPr>
        <w:t>-érték -</w:t>
      </w:r>
      <w:r w:rsidRPr="00A1056B">
        <w:rPr>
          <w:rFonts w:ascii="Times New Roman" w:hAnsi="Times New Roman" w:cs="Times New Roman"/>
          <w:sz w:val="24"/>
          <w:lang w:val="hu-HU"/>
        </w:rPr>
        <w:t xml:space="preserve"> hőátbocsátási tényező): </w:t>
      </w:r>
    </w:p>
    <w:p w:rsidR="00E11B61" w:rsidRPr="00E11B61" w:rsidRDefault="00A1056B" w:rsidP="00E11B61">
      <w:pPr>
        <w:spacing w:after="0" w:line="240" w:lineRule="auto"/>
        <w:jc w:val="both"/>
        <w:rPr>
          <w:rFonts w:ascii="Times New Roman" w:hAnsi="Times New Roman" w:cs="Times New Roman"/>
          <w:sz w:val="24"/>
          <w:lang w:val="hu-HU"/>
        </w:rPr>
      </w:pPr>
      <w:r w:rsidRPr="00A1056B">
        <w:rPr>
          <w:rFonts w:ascii="Times New Roman" w:hAnsi="Times New Roman" w:cs="Times New Roman"/>
          <w:sz w:val="24"/>
          <w:lang w:val="hu-HU"/>
        </w:rPr>
        <w:t xml:space="preserve">- </w:t>
      </w:r>
      <w:r w:rsidR="00E11B61" w:rsidRPr="00D23F1A">
        <w:rPr>
          <w:rFonts w:ascii="Times New Roman" w:eastAsia="Calibri" w:hAnsi="Times New Roman" w:cs="Times New Roman"/>
          <w:sz w:val="24"/>
          <w:szCs w:val="24"/>
          <w:lang w:val="en-US"/>
        </w:rPr>
        <w:t>U</w:t>
      </w:r>
      <w:r w:rsidR="00E11B61" w:rsidRPr="00D23F1A">
        <w:rPr>
          <w:rFonts w:ascii="Times New Roman" w:eastAsia="Calibri" w:hAnsi="Times New Roman" w:cs="Times New Roman"/>
          <w:sz w:val="24"/>
          <w:szCs w:val="24"/>
          <w:lang w:val="sr-Cyrl-CS"/>
        </w:rPr>
        <w:t>≤ 1.3 W/</w:t>
      </w:r>
      <w:r w:rsidR="00E11B61" w:rsidRPr="00D23F1A">
        <w:rPr>
          <w:rFonts w:ascii="Times New Roman" w:eastAsia="Calibri" w:hAnsi="Times New Roman" w:cs="Times New Roman"/>
          <w:sz w:val="24"/>
          <w:szCs w:val="24"/>
          <w:lang w:val="en-US"/>
        </w:rPr>
        <w:t>m</w:t>
      </w:r>
      <w:r w:rsidR="00E11B61" w:rsidRPr="00D23F1A">
        <w:rPr>
          <w:rFonts w:ascii="Times New Roman" w:eastAsia="Calibri" w:hAnsi="Times New Roman" w:cs="Times New Roman"/>
          <w:sz w:val="24"/>
          <w:szCs w:val="24"/>
          <w:vertAlign w:val="superscript"/>
          <w:lang w:val="sr-Cyrl-CS"/>
        </w:rPr>
        <w:t>2</w:t>
      </w:r>
      <w:r w:rsidR="00E11B61">
        <w:rPr>
          <w:rFonts w:ascii="Times New Roman" w:eastAsia="Calibri" w:hAnsi="Times New Roman" w:cs="Times New Roman"/>
          <w:sz w:val="24"/>
          <w:szCs w:val="24"/>
          <w:lang w:val="hu-HU"/>
        </w:rPr>
        <w:t>K ablakok és erkélyajtók üvegezésére;</w:t>
      </w:r>
    </w:p>
    <w:p w:rsidR="00A1056B" w:rsidRPr="00A1056B" w:rsidRDefault="00E11B61" w:rsidP="00E11B61">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 xml:space="preserve">- </w:t>
      </w:r>
      <w:r w:rsidR="00A1056B" w:rsidRPr="00A1056B">
        <w:rPr>
          <w:rFonts w:ascii="Times New Roman" w:hAnsi="Times New Roman" w:cs="Times New Roman"/>
          <w:sz w:val="24"/>
          <w:lang w:val="hu-HU"/>
        </w:rPr>
        <w:t>U ≤ 1</w:t>
      </w:r>
      <w:r>
        <w:rPr>
          <w:rFonts w:ascii="Times New Roman" w:hAnsi="Times New Roman" w:cs="Times New Roman"/>
          <w:sz w:val="24"/>
          <w:lang w:val="hu-HU"/>
        </w:rPr>
        <w:t>.3</w:t>
      </w:r>
      <w:r w:rsidR="00A1056B" w:rsidRPr="00A1056B">
        <w:rPr>
          <w:rFonts w:ascii="Times New Roman" w:hAnsi="Times New Roman" w:cs="Times New Roman"/>
          <w:sz w:val="24"/>
          <w:lang w:val="hu-HU"/>
        </w:rPr>
        <w:t xml:space="preserve"> W/m</w:t>
      </w:r>
      <w:r w:rsidR="00A1056B" w:rsidRPr="00A1056B">
        <w:rPr>
          <w:rFonts w:ascii="Times New Roman" w:hAnsi="Times New Roman" w:cs="Times New Roman"/>
          <w:sz w:val="24"/>
          <w:vertAlign w:val="superscript"/>
          <w:lang w:val="hu-HU"/>
        </w:rPr>
        <w:t>2</w:t>
      </w:r>
      <w:r w:rsidR="00A1056B" w:rsidRPr="00A1056B">
        <w:rPr>
          <w:rFonts w:ascii="Times New Roman" w:hAnsi="Times New Roman" w:cs="Times New Roman"/>
          <w:sz w:val="24"/>
          <w:lang w:val="hu-HU"/>
        </w:rPr>
        <w:t>K az ablakokra és a</w:t>
      </w:r>
      <w:r>
        <w:rPr>
          <w:rFonts w:ascii="Times New Roman" w:hAnsi="Times New Roman" w:cs="Times New Roman"/>
          <w:sz w:val="24"/>
          <w:lang w:val="hu-HU"/>
        </w:rPr>
        <w:t>z</w:t>
      </w:r>
      <w:r w:rsidR="00A1056B" w:rsidRPr="00A1056B">
        <w:rPr>
          <w:rFonts w:ascii="Times New Roman" w:hAnsi="Times New Roman" w:cs="Times New Roman"/>
          <w:sz w:val="24"/>
          <w:lang w:val="hu-HU"/>
        </w:rPr>
        <w:t xml:space="preserve"> </w:t>
      </w:r>
      <w:r>
        <w:rPr>
          <w:rFonts w:ascii="Times New Roman" w:hAnsi="Times New Roman" w:cs="Times New Roman"/>
          <w:sz w:val="24"/>
          <w:lang w:val="hu-HU"/>
        </w:rPr>
        <w:t>erkélya</w:t>
      </w:r>
      <w:r w:rsidR="00A1056B" w:rsidRPr="00A1056B">
        <w:rPr>
          <w:rFonts w:ascii="Times New Roman" w:hAnsi="Times New Roman" w:cs="Times New Roman"/>
          <w:sz w:val="24"/>
          <w:lang w:val="hu-HU"/>
        </w:rPr>
        <w:t>jtókra</w:t>
      </w:r>
      <w:r>
        <w:rPr>
          <w:rFonts w:ascii="Times New Roman" w:hAnsi="Times New Roman" w:cs="Times New Roman"/>
          <w:sz w:val="24"/>
          <w:lang w:val="hu-HU"/>
        </w:rPr>
        <w:t>;</w:t>
      </w:r>
      <w:r w:rsidR="00A1056B" w:rsidRPr="00A1056B">
        <w:rPr>
          <w:rFonts w:ascii="Times New Roman" w:hAnsi="Times New Roman" w:cs="Times New Roman"/>
          <w:sz w:val="24"/>
          <w:lang w:val="hu-HU"/>
        </w:rPr>
        <w:t xml:space="preserve">  </w:t>
      </w:r>
    </w:p>
    <w:p w:rsidR="00561E6A" w:rsidRDefault="00A1056B" w:rsidP="00E11B61">
      <w:pPr>
        <w:spacing w:after="0" w:line="240" w:lineRule="auto"/>
        <w:jc w:val="both"/>
        <w:rPr>
          <w:rFonts w:ascii="Times New Roman" w:hAnsi="Times New Roman" w:cs="Times New Roman"/>
          <w:sz w:val="24"/>
          <w:lang w:val="hu-HU"/>
        </w:rPr>
      </w:pPr>
      <w:r w:rsidRPr="00A1056B">
        <w:rPr>
          <w:rFonts w:ascii="Times New Roman" w:hAnsi="Times New Roman" w:cs="Times New Roman"/>
          <w:sz w:val="24"/>
          <w:lang w:val="hu-HU"/>
        </w:rPr>
        <w:t>- U ≤ 1</w:t>
      </w:r>
      <w:r w:rsidR="00E11B61">
        <w:rPr>
          <w:rFonts w:ascii="Times New Roman" w:hAnsi="Times New Roman" w:cs="Times New Roman"/>
          <w:sz w:val="24"/>
          <w:lang w:val="hu-HU"/>
        </w:rPr>
        <w:t>.</w:t>
      </w:r>
      <w:r w:rsidRPr="00A1056B">
        <w:rPr>
          <w:rFonts w:ascii="Times New Roman" w:hAnsi="Times New Roman" w:cs="Times New Roman"/>
          <w:sz w:val="24"/>
          <w:lang w:val="hu-HU"/>
        </w:rPr>
        <w:t>6 W/m</w:t>
      </w:r>
      <w:r w:rsidRPr="00A1056B">
        <w:rPr>
          <w:rFonts w:ascii="Times New Roman" w:hAnsi="Times New Roman" w:cs="Times New Roman"/>
          <w:sz w:val="24"/>
          <w:vertAlign w:val="superscript"/>
          <w:lang w:val="hu-HU"/>
        </w:rPr>
        <w:t>2</w:t>
      </w:r>
      <w:r w:rsidRPr="00A1056B">
        <w:rPr>
          <w:rFonts w:ascii="Times New Roman" w:hAnsi="Times New Roman" w:cs="Times New Roman"/>
          <w:sz w:val="24"/>
          <w:lang w:val="hu-HU"/>
        </w:rPr>
        <w:t>K</w:t>
      </w:r>
      <w:r w:rsidR="00561E6A">
        <w:rPr>
          <w:rFonts w:ascii="Times New Roman" w:hAnsi="Times New Roman" w:cs="Times New Roman"/>
          <w:sz w:val="24"/>
          <w:lang w:val="hu-HU"/>
        </w:rPr>
        <w:t xml:space="preserve"> fűtetlen terek felé nyíló</w:t>
      </w:r>
      <w:r w:rsidRPr="00A1056B">
        <w:rPr>
          <w:rFonts w:ascii="Times New Roman" w:hAnsi="Times New Roman" w:cs="Times New Roman"/>
          <w:sz w:val="24"/>
          <w:lang w:val="hu-HU"/>
        </w:rPr>
        <w:t xml:space="preserve"> ajtókra.</w:t>
      </w:r>
    </w:p>
    <w:p w:rsidR="00561E6A" w:rsidRDefault="00561E6A" w:rsidP="00E11B61">
      <w:pPr>
        <w:spacing w:after="0" w:line="240" w:lineRule="auto"/>
        <w:jc w:val="both"/>
        <w:rPr>
          <w:rFonts w:ascii="Times New Roman" w:hAnsi="Times New Roman" w:cs="Times New Roman"/>
          <w:sz w:val="24"/>
          <w:lang w:val="hu-HU"/>
        </w:rPr>
      </w:pPr>
    </w:p>
    <w:p w:rsidR="005E70A5" w:rsidRDefault="005E70A5" w:rsidP="00E11B61">
      <w:pPr>
        <w:spacing w:after="0" w:line="240" w:lineRule="auto"/>
        <w:jc w:val="both"/>
        <w:rPr>
          <w:rFonts w:ascii="Times New Roman" w:hAnsi="Times New Roman" w:cs="Times New Roman"/>
          <w:b/>
          <w:sz w:val="24"/>
          <w:lang w:val="hu-HU"/>
        </w:rPr>
      </w:pPr>
      <w:r>
        <w:rPr>
          <w:rFonts w:ascii="Times New Roman" w:hAnsi="Times New Roman" w:cs="Times New Roman"/>
          <w:b/>
          <w:sz w:val="24"/>
          <w:lang w:val="hu-HU"/>
        </w:rPr>
        <w:t>2) A külső falak, a talajon fekvő padlók és a termikus burok egyéb részeinek hőszigetelése a fűtetlen terek felé.</w:t>
      </w:r>
    </w:p>
    <w:p w:rsidR="005E70A5" w:rsidRDefault="005E70A5" w:rsidP="00E11B61">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t>Ezen intézkedés esetében az alábbi energiahatékonysági kritériumokat kell teljesíteni:</w:t>
      </w:r>
    </w:p>
    <w:p w:rsidR="005E70A5" w:rsidRDefault="005E70A5" w:rsidP="005E70A5">
      <w:pPr>
        <w:spacing w:after="0" w:line="240" w:lineRule="auto"/>
        <w:ind w:firstLine="708"/>
        <w:jc w:val="both"/>
        <w:rPr>
          <w:rFonts w:ascii="Times New Roman" w:hAnsi="Times New Roman" w:cs="Times New Roman"/>
          <w:sz w:val="24"/>
          <w:lang w:val="hu-HU"/>
        </w:rPr>
      </w:pPr>
      <w:r w:rsidRPr="005E70A5">
        <w:rPr>
          <w:rFonts w:ascii="Times New Roman" w:hAnsi="Times New Roman" w:cs="Times New Roman"/>
          <w:sz w:val="24"/>
          <w:lang w:val="hu-HU"/>
        </w:rPr>
        <w:t xml:space="preserve">- </w:t>
      </w:r>
      <w:r>
        <w:rPr>
          <w:rFonts w:ascii="Times New Roman" w:hAnsi="Times New Roman" w:cs="Times New Roman"/>
          <w:sz w:val="24"/>
          <w:lang w:val="hu-HU"/>
        </w:rPr>
        <w:t>A</w:t>
      </w:r>
      <w:r w:rsidRPr="005E70A5">
        <w:rPr>
          <w:rFonts w:ascii="Times New Roman" w:hAnsi="Times New Roman" w:cs="Times New Roman"/>
          <w:sz w:val="24"/>
          <w:lang w:val="hu-HU"/>
        </w:rPr>
        <w:t xml:space="preserve"> hőszigetelés minimális vastagsága 10 cm-t tesz ki, kivéve, ha nincs műszaki lehetőség ilyen vastagságú szigetelés elhelyezésére</w:t>
      </w:r>
      <w:r>
        <w:rPr>
          <w:rFonts w:ascii="Times New Roman" w:hAnsi="Times New Roman" w:cs="Times New Roman"/>
          <w:sz w:val="24"/>
          <w:lang w:val="hu-HU"/>
        </w:rPr>
        <w:t xml:space="preserve">. </w:t>
      </w:r>
    </w:p>
    <w:p w:rsidR="005E70A5" w:rsidRDefault="005E70A5" w:rsidP="005E70A5">
      <w:pPr>
        <w:spacing w:after="0" w:line="240" w:lineRule="auto"/>
        <w:jc w:val="both"/>
        <w:rPr>
          <w:rFonts w:ascii="Times New Roman" w:hAnsi="Times New Roman" w:cs="Times New Roman"/>
          <w:sz w:val="24"/>
          <w:lang w:val="hu-HU"/>
        </w:rPr>
      </w:pPr>
    </w:p>
    <w:p w:rsidR="00A1056B" w:rsidRPr="00A1056B" w:rsidRDefault="005E70A5" w:rsidP="005E70A5">
      <w:pPr>
        <w:spacing w:after="0" w:line="240" w:lineRule="auto"/>
        <w:jc w:val="both"/>
        <w:rPr>
          <w:rFonts w:ascii="Times New Roman" w:hAnsi="Times New Roman" w:cs="Times New Roman"/>
          <w:sz w:val="24"/>
          <w:lang w:val="hu-HU"/>
        </w:rPr>
      </w:pPr>
      <w:r>
        <w:rPr>
          <w:rFonts w:ascii="Times New Roman" w:hAnsi="Times New Roman" w:cs="Times New Roman"/>
          <w:b/>
          <w:sz w:val="24"/>
          <w:lang w:val="hu-HU"/>
        </w:rPr>
        <w:t xml:space="preserve">3) </w:t>
      </w:r>
      <w:r w:rsidR="00A1056B" w:rsidRPr="00A1056B">
        <w:rPr>
          <w:rFonts w:ascii="Times New Roman" w:hAnsi="Times New Roman" w:cs="Times New Roman"/>
          <w:sz w:val="24"/>
          <w:lang w:val="hu-HU"/>
        </w:rPr>
        <w:t xml:space="preserve"> </w:t>
      </w:r>
      <w:r w:rsidR="00926829" w:rsidRPr="00926829">
        <w:rPr>
          <w:rFonts w:ascii="Times New Roman" w:hAnsi="Times New Roman" w:cs="Times New Roman"/>
          <w:b/>
          <w:sz w:val="24"/>
          <w:lang w:val="hu-HU"/>
        </w:rPr>
        <w:t>Hőszigetelés beép</w:t>
      </w:r>
      <w:r w:rsidR="005A30AC">
        <w:rPr>
          <w:rFonts w:ascii="Times New Roman" w:hAnsi="Times New Roman" w:cs="Times New Roman"/>
          <w:b/>
          <w:sz w:val="24"/>
          <w:lang w:val="hu-HU"/>
        </w:rPr>
        <w:t>ítése a tetőfedés vagy a födém</w:t>
      </w:r>
      <w:r w:rsidR="00926829" w:rsidRPr="00926829">
        <w:rPr>
          <w:rFonts w:ascii="Times New Roman" w:hAnsi="Times New Roman" w:cs="Times New Roman"/>
          <w:b/>
          <w:sz w:val="24"/>
          <w:lang w:val="hu-HU"/>
        </w:rPr>
        <w:t xml:space="preserve"> alá</w:t>
      </w:r>
    </w:p>
    <w:p w:rsidR="00A1056B" w:rsidRDefault="00926829" w:rsidP="00A1056B">
      <w:pPr>
        <w:spacing w:after="0" w:line="240" w:lineRule="auto"/>
        <w:ind w:firstLine="708"/>
        <w:jc w:val="both"/>
        <w:rPr>
          <w:rFonts w:ascii="Times New Roman" w:hAnsi="Times New Roman" w:cs="Times New Roman"/>
          <w:sz w:val="24"/>
          <w:lang w:val="hu-HU"/>
        </w:rPr>
      </w:pPr>
      <w:r>
        <w:rPr>
          <w:rFonts w:ascii="Times New Roman" w:hAnsi="Times New Roman" w:cs="Times New Roman"/>
          <w:sz w:val="24"/>
          <w:lang w:val="hu-HU"/>
        </w:rPr>
        <w:t xml:space="preserve">Ezen </w:t>
      </w:r>
      <w:r w:rsidR="00BB3769">
        <w:rPr>
          <w:rFonts w:ascii="Times New Roman" w:hAnsi="Times New Roman" w:cs="Times New Roman"/>
          <w:sz w:val="24"/>
          <w:lang w:val="hu-HU"/>
        </w:rPr>
        <w:t>intézkedés keretében lehetőség van</w:t>
      </w:r>
      <w:r>
        <w:rPr>
          <w:rFonts w:ascii="Times New Roman" w:hAnsi="Times New Roman" w:cs="Times New Roman"/>
          <w:sz w:val="24"/>
          <w:lang w:val="hu-HU"/>
        </w:rPr>
        <w:t xml:space="preserve"> a fűtött hely</w:t>
      </w:r>
      <w:r w:rsidR="005A30AC">
        <w:rPr>
          <w:rFonts w:ascii="Times New Roman" w:hAnsi="Times New Roman" w:cs="Times New Roman"/>
          <w:sz w:val="24"/>
          <w:lang w:val="hu-HU"/>
        </w:rPr>
        <w:t>iség feletti tető vagy födém</w:t>
      </w:r>
      <w:r>
        <w:rPr>
          <w:rFonts w:ascii="Times New Roman" w:hAnsi="Times New Roman" w:cs="Times New Roman"/>
          <w:sz w:val="24"/>
          <w:lang w:val="hu-HU"/>
        </w:rPr>
        <w:t xml:space="preserve"> hőszigetelésére szolgáló anyag beépítés</w:t>
      </w:r>
      <w:r w:rsidR="00BB3769">
        <w:rPr>
          <w:rFonts w:ascii="Times New Roman" w:hAnsi="Times New Roman" w:cs="Times New Roman"/>
          <w:sz w:val="24"/>
          <w:lang w:val="hu-HU"/>
        </w:rPr>
        <w:t>ére</w:t>
      </w:r>
      <w:r>
        <w:rPr>
          <w:rFonts w:ascii="Times New Roman" w:hAnsi="Times New Roman" w:cs="Times New Roman"/>
          <w:sz w:val="24"/>
          <w:lang w:val="hu-HU"/>
        </w:rPr>
        <w:t xml:space="preserve"> és beszerzés</w:t>
      </w:r>
      <w:r w:rsidR="00BB3769">
        <w:rPr>
          <w:rFonts w:ascii="Times New Roman" w:hAnsi="Times New Roman" w:cs="Times New Roman"/>
          <w:sz w:val="24"/>
          <w:lang w:val="hu-HU"/>
        </w:rPr>
        <w:t>ére</w:t>
      </w:r>
      <w:r>
        <w:rPr>
          <w:rFonts w:ascii="Times New Roman" w:hAnsi="Times New Roman" w:cs="Times New Roman"/>
          <w:sz w:val="24"/>
          <w:lang w:val="hu-HU"/>
        </w:rPr>
        <w:t xml:space="preserve"> is. </w:t>
      </w:r>
      <w:r w:rsidRPr="00926829">
        <w:rPr>
          <w:rFonts w:ascii="Times New Roman" w:hAnsi="Times New Roman" w:cs="Times New Roman"/>
          <w:sz w:val="24"/>
          <w:lang w:val="hu-HU"/>
        </w:rPr>
        <w:t>Abban az esetben, ha a tetőfedés és a tető vízszigetelő rendszere sérült, ez az intézkedés magában foglalhatja a vízszigetelés és a tetőfedés egyéb rétegeinek cseréjét célzó építési munkálatokat, valamint a bádogos munkálatokat, de a tető szerkezeti elemeinek cseréjét célzó munkálatokat nem</w:t>
      </w:r>
      <w:r w:rsidR="005A30AC">
        <w:rPr>
          <w:rFonts w:ascii="Times New Roman" w:hAnsi="Times New Roman" w:cs="Times New Roman"/>
          <w:sz w:val="24"/>
          <w:lang w:val="hu-HU"/>
        </w:rPr>
        <w:t>.</w:t>
      </w:r>
    </w:p>
    <w:p w:rsidR="005A30AC" w:rsidRDefault="005A30AC" w:rsidP="00A1056B">
      <w:pPr>
        <w:spacing w:after="0" w:line="240" w:lineRule="auto"/>
        <w:ind w:firstLine="708"/>
        <w:jc w:val="both"/>
        <w:rPr>
          <w:rFonts w:ascii="Times New Roman" w:hAnsi="Times New Roman" w:cs="Times New Roman"/>
          <w:sz w:val="24"/>
          <w:lang w:val="hu-HU"/>
        </w:rPr>
      </w:pPr>
      <w:r>
        <w:rPr>
          <w:rFonts w:ascii="Times New Roman" w:hAnsi="Times New Roman" w:cs="Times New Roman"/>
          <w:sz w:val="24"/>
          <w:lang w:val="hu-HU"/>
        </w:rPr>
        <w:t>Ezen intézkedés esetében az alábbi energiahatékonysági kritériumokat kell teljesíteni:</w:t>
      </w:r>
    </w:p>
    <w:p w:rsidR="007E53F6" w:rsidRDefault="00B43F9D" w:rsidP="007E53F6">
      <w:pPr>
        <w:spacing w:after="0" w:line="240" w:lineRule="auto"/>
        <w:ind w:firstLine="708"/>
        <w:jc w:val="both"/>
        <w:rPr>
          <w:rFonts w:ascii="Times New Roman" w:hAnsi="Times New Roman" w:cs="Times New Roman"/>
          <w:sz w:val="24"/>
          <w:lang w:val="hu-HU"/>
        </w:rPr>
      </w:pPr>
      <w:r w:rsidRPr="00B43F9D">
        <w:rPr>
          <w:rFonts w:ascii="Times New Roman" w:hAnsi="Times New Roman" w:cs="Times New Roman"/>
          <w:sz w:val="24"/>
          <w:lang w:val="hu-HU"/>
        </w:rPr>
        <w:t>-</w:t>
      </w:r>
      <w:r>
        <w:rPr>
          <w:rFonts w:ascii="Times New Roman" w:hAnsi="Times New Roman" w:cs="Times New Roman"/>
          <w:sz w:val="24"/>
          <w:lang w:val="hu-HU"/>
        </w:rPr>
        <w:t xml:space="preserve"> A fűtött helyiség feletti tető vagy födém</w:t>
      </w:r>
      <w:r w:rsidR="007E53F6">
        <w:rPr>
          <w:rFonts w:ascii="Times New Roman" w:hAnsi="Times New Roman" w:cs="Times New Roman"/>
          <w:sz w:val="24"/>
          <w:lang w:val="hu-HU"/>
        </w:rPr>
        <w:t xml:space="preserve"> hőszigetelésének maximális vastagsága 20 cm kell, hogy legyen, </w:t>
      </w:r>
      <w:r w:rsidR="007E53F6" w:rsidRPr="005E70A5">
        <w:rPr>
          <w:rFonts w:ascii="Times New Roman" w:hAnsi="Times New Roman" w:cs="Times New Roman"/>
          <w:sz w:val="24"/>
          <w:lang w:val="hu-HU"/>
        </w:rPr>
        <w:t>kivéve, ha nincs műszaki lehetőség ilyen vastagságú szigetelés elhelyezésére</w:t>
      </w:r>
      <w:r w:rsidR="007E53F6">
        <w:rPr>
          <w:rFonts w:ascii="Times New Roman" w:hAnsi="Times New Roman" w:cs="Times New Roman"/>
          <w:sz w:val="24"/>
          <w:lang w:val="hu-HU"/>
        </w:rPr>
        <w:t xml:space="preserve">. </w:t>
      </w:r>
    </w:p>
    <w:p w:rsidR="005A30AC" w:rsidRDefault="005A30AC" w:rsidP="007E53F6">
      <w:pPr>
        <w:spacing w:after="0" w:line="240" w:lineRule="auto"/>
        <w:jc w:val="both"/>
        <w:rPr>
          <w:rFonts w:ascii="Times New Roman" w:hAnsi="Times New Roman" w:cs="Times New Roman"/>
          <w:sz w:val="24"/>
          <w:lang w:val="hu-HU"/>
        </w:rPr>
      </w:pPr>
    </w:p>
    <w:p w:rsidR="007E53F6" w:rsidRDefault="001644FD" w:rsidP="007E53F6">
      <w:pPr>
        <w:spacing w:after="0" w:line="240" w:lineRule="auto"/>
        <w:jc w:val="both"/>
        <w:rPr>
          <w:rFonts w:ascii="Times New Roman" w:hAnsi="Times New Roman" w:cs="Times New Roman"/>
          <w:b/>
          <w:sz w:val="24"/>
          <w:lang w:val="hu-HU"/>
        </w:rPr>
      </w:pPr>
      <w:r>
        <w:rPr>
          <w:rFonts w:ascii="Times New Roman" w:hAnsi="Times New Roman" w:cs="Times New Roman"/>
          <w:b/>
          <w:sz w:val="24"/>
          <w:lang w:val="hu-HU"/>
        </w:rPr>
        <w:t xml:space="preserve">4) </w:t>
      </w:r>
      <w:r w:rsidRPr="001644FD">
        <w:rPr>
          <w:rFonts w:ascii="Times New Roman" w:hAnsi="Times New Roman" w:cs="Times New Roman"/>
          <w:b/>
          <w:sz w:val="24"/>
          <w:lang w:val="hu-HU"/>
        </w:rPr>
        <w:t xml:space="preserve">A </w:t>
      </w:r>
      <w:r>
        <w:rPr>
          <w:rFonts w:ascii="Times New Roman" w:hAnsi="Times New Roman" w:cs="Times New Roman"/>
          <w:b/>
          <w:sz w:val="24"/>
          <w:lang w:val="hu-HU"/>
        </w:rPr>
        <w:t>meglévő szilárd tüzelésű fűtőtest</w:t>
      </w:r>
      <w:r w:rsidRPr="001644FD">
        <w:rPr>
          <w:rFonts w:ascii="Times New Roman" w:hAnsi="Times New Roman" w:cs="Times New Roman"/>
          <w:b/>
          <w:sz w:val="24"/>
          <w:lang w:val="hu-HU"/>
        </w:rPr>
        <w:t xml:space="preserve"> (kazán vagy kályha) hatékonyabb gázkazánra</w:t>
      </w:r>
      <w:r>
        <w:rPr>
          <w:rFonts w:ascii="Times New Roman" w:hAnsi="Times New Roman" w:cs="Times New Roman"/>
          <w:b/>
          <w:sz w:val="24"/>
          <w:lang w:val="hu-HU"/>
        </w:rPr>
        <w:t xml:space="preserve"> történő cserélése</w:t>
      </w:r>
    </w:p>
    <w:p w:rsidR="001644FD" w:rsidRDefault="001644FD" w:rsidP="007E53F6">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r>
      <w:r w:rsidR="00264F77">
        <w:rPr>
          <w:rFonts w:ascii="Times New Roman" w:hAnsi="Times New Roman" w:cs="Times New Roman"/>
          <w:sz w:val="24"/>
          <w:lang w:val="hu-HU"/>
        </w:rPr>
        <w:t>Ezen int</w:t>
      </w:r>
      <w:r w:rsidR="00BB3769">
        <w:rPr>
          <w:rFonts w:ascii="Times New Roman" w:hAnsi="Times New Roman" w:cs="Times New Roman"/>
          <w:sz w:val="24"/>
          <w:lang w:val="hu-HU"/>
        </w:rPr>
        <w:t xml:space="preserve">ézkedés keretében lehetőség van családi házak esetében gázkazán, fűtőtest beszerzésére és telepítésére, vagy a meglévő fűtőtest (kazán vagy kályha) hatékonyabbra cserélésére. </w:t>
      </w:r>
    </w:p>
    <w:p w:rsidR="00BB3769" w:rsidRDefault="00BB3769" w:rsidP="00BB3769">
      <w:pPr>
        <w:spacing w:after="0" w:line="240" w:lineRule="auto"/>
        <w:ind w:firstLine="708"/>
        <w:jc w:val="both"/>
        <w:rPr>
          <w:rFonts w:ascii="Times New Roman" w:hAnsi="Times New Roman" w:cs="Times New Roman"/>
          <w:sz w:val="24"/>
          <w:lang w:val="hu-HU"/>
        </w:rPr>
      </w:pPr>
      <w:r>
        <w:rPr>
          <w:rFonts w:ascii="Times New Roman" w:hAnsi="Times New Roman" w:cs="Times New Roman"/>
          <w:sz w:val="24"/>
          <w:lang w:val="hu-HU"/>
        </w:rPr>
        <w:t>Ezen intézkedés esetében az alábbi energiahatékonysági kritériumokat kell teljesíteni:</w:t>
      </w:r>
    </w:p>
    <w:p w:rsidR="00BB3769" w:rsidRDefault="00BB3769" w:rsidP="007E53F6">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t>- A földgázüzemű</w:t>
      </w:r>
      <w:r w:rsidRPr="00BB3769">
        <w:rPr>
          <w:rFonts w:ascii="Times New Roman" w:hAnsi="Times New Roman" w:cs="Times New Roman"/>
          <w:sz w:val="24"/>
          <w:lang w:val="hu-HU"/>
        </w:rPr>
        <w:t xml:space="preserve"> kazán (</w:t>
      </w:r>
      <w:r>
        <w:rPr>
          <w:rFonts w:ascii="Times New Roman" w:hAnsi="Times New Roman" w:cs="Times New Roman"/>
          <w:sz w:val="24"/>
          <w:lang w:val="hu-HU"/>
        </w:rPr>
        <w:t>fűtőtest</w:t>
      </w:r>
      <w:r w:rsidR="009F606B">
        <w:rPr>
          <w:rFonts w:ascii="Times New Roman" w:hAnsi="Times New Roman" w:cs="Times New Roman"/>
          <w:sz w:val="24"/>
          <w:lang w:val="hu-HU"/>
        </w:rPr>
        <w:t>)</w:t>
      </w:r>
      <w:r w:rsidRPr="00BB3769">
        <w:rPr>
          <w:rFonts w:ascii="Times New Roman" w:hAnsi="Times New Roman" w:cs="Times New Roman"/>
          <w:sz w:val="24"/>
          <w:lang w:val="hu-HU"/>
        </w:rPr>
        <w:t xml:space="preserve"> minimális hatásfokának 90%-nak kell lennie. A kazánt </w:t>
      </w:r>
      <w:r>
        <w:rPr>
          <w:rFonts w:ascii="Times New Roman" w:hAnsi="Times New Roman" w:cs="Times New Roman"/>
          <w:sz w:val="24"/>
          <w:lang w:val="hu-HU"/>
        </w:rPr>
        <w:t xml:space="preserve">az előírásokban előirányzott </w:t>
      </w:r>
      <w:r w:rsidRPr="00BB3769">
        <w:rPr>
          <w:rFonts w:ascii="Times New Roman" w:hAnsi="Times New Roman" w:cs="Times New Roman"/>
          <w:sz w:val="24"/>
          <w:lang w:val="hu-HU"/>
        </w:rPr>
        <w:t>biztonsági funkciókkal és automatikus szabályozási funkció</w:t>
      </w:r>
      <w:r>
        <w:rPr>
          <w:rFonts w:ascii="Times New Roman" w:hAnsi="Times New Roman" w:cs="Times New Roman"/>
          <w:sz w:val="24"/>
          <w:lang w:val="hu-HU"/>
        </w:rPr>
        <w:t>v</w:t>
      </w:r>
      <w:r w:rsidRPr="00BB3769">
        <w:rPr>
          <w:rFonts w:ascii="Times New Roman" w:hAnsi="Times New Roman" w:cs="Times New Roman"/>
          <w:sz w:val="24"/>
          <w:lang w:val="hu-HU"/>
        </w:rPr>
        <w:t>al kell felszerelni, mint például az elosztóvezetékben a hőmérséklet szabályozása stb.</w:t>
      </w:r>
    </w:p>
    <w:p w:rsidR="00BB3769" w:rsidRDefault="00BB3769" w:rsidP="007E53F6">
      <w:pPr>
        <w:spacing w:after="0" w:line="240" w:lineRule="auto"/>
        <w:jc w:val="both"/>
        <w:rPr>
          <w:rFonts w:ascii="Times New Roman" w:hAnsi="Times New Roman" w:cs="Times New Roman"/>
          <w:sz w:val="24"/>
          <w:lang w:val="hu-HU"/>
        </w:rPr>
      </w:pPr>
    </w:p>
    <w:p w:rsidR="00EA4E8C" w:rsidRDefault="00EA4E8C" w:rsidP="00EA4E8C">
      <w:pPr>
        <w:spacing w:after="0" w:line="240" w:lineRule="auto"/>
        <w:jc w:val="both"/>
        <w:rPr>
          <w:rFonts w:ascii="Times New Roman" w:hAnsi="Times New Roman" w:cs="Times New Roman"/>
          <w:b/>
          <w:sz w:val="24"/>
          <w:lang w:val="hu-HU"/>
        </w:rPr>
      </w:pPr>
      <w:r>
        <w:rPr>
          <w:rFonts w:ascii="Times New Roman" w:hAnsi="Times New Roman" w:cs="Times New Roman"/>
          <w:b/>
          <w:sz w:val="24"/>
          <w:lang w:val="hu-HU"/>
        </w:rPr>
        <w:t xml:space="preserve">5) </w:t>
      </w:r>
      <w:r w:rsidRPr="001644FD">
        <w:rPr>
          <w:rFonts w:ascii="Times New Roman" w:hAnsi="Times New Roman" w:cs="Times New Roman"/>
          <w:b/>
          <w:sz w:val="24"/>
          <w:lang w:val="hu-HU"/>
        </w:rPr>
        <w:t xml:space="preserve">A </w:t>
      </w:r>
      <w:r>
        <w:rPr>
          <w:rFonts w:ascii="Times New Roman" w:hAnsi="Times New Roman" w:cs="Times New Roman"/>
          <w:b/>
          <w:sz w:val="24"/>
          <w:lang w:val="hu-HU"/>
        </w:rPr>
        <w:t>meglévő szilárd tüzelésű fűtőtest</w:t>
      </w:r>
      <w:r w:rsidRPr="001644FD">
        <w:rPr>
          <w:rFonts w:ascii="Times New Roman" w:hAnsi="Times New Roman" w:cs="Times New Roman"/>
          <w:b/>
          <w:sz w:val="24"/>
          <w:lang w:val="hu-HU"/>
        </w:rPr>
        <w:t xml:space="preserve"> (kazán vagy kályha) hatékonyabb </w:t>
      </w:r>
      <w:r>
        <w:rPr>
          <w:rFonts w:ascii="Times New Roman" w:hAnsi="Times New Roman" w:cs="Times New Roman"/>
          <w:b/>
          <w:sz w:val="24"/>
          <w:lang w:val="hu-HU"/>
        </w:rPr>
        <w:t xml:space="preserve">biomassza </w:t>
      </w:r>
      <w:r w:rsidRPr="001644FD">
        <w:rPr>
          <w:rFonts w:ascii="Times New Roman" w:hAnsi="Times New Roman" w:cs="Times New Roman"/>
          <w:b/>
          <w:sz w:val="24"/>
          <w:lang w:val="hu-HU"/>
        </w:rPr>
        <w:t>kazánra</w:t>
      </w:r>
      <w:r>
        <w:rPr>
          <w:rFonts w:ascii="Times New Roman" w:hAnsi="Times New Roman" w:cs="Times New Roman"/>
          <w:b/>
          <w:sz w:val="24"/>
          <w:lang w:val="hu-HU"/>
        </w:rPr>
        <w:t xml:space="preserve"> történő cserélése</w:t>
      </w:r>
    </w:p>
    <w:p w:rsidR="00BB3769" w:rsidRDefault="00EA4E8C" w:rsidP="007E53F6">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t>Ezen intézkedés keretében lehetőség van biomassza kazán (</w:t>
      </w:r>
      <w:r w:rsidRPr="00EA4E8C">
        <w:rPr>
          <w:rFonts w:ascii="Times New Roman" w:hAnsi="Times New Roman" w:cs="Times New Roman"/>
          <w:sz w:val="24"/>
          <w:lang w:val="hu-HU"/>
        </w:rPr>
        <w:t>fapellet, brikett, faapríték</w:t>
      </w:r>
      <w:r>
        <w:rPr>
          <w:rFonts w:ascii="Times New Roman" w:hAnsi="Times New Roman" w:cs="Times New Roman"/>
          <w:sz w:val="24"/>
          <w:lang w:val="hu-HU"/>
        </w:rPr>
        <w:t xml:space="preserve">) beszerzésére és telepítésére. </w:t>
      </w:r>
    </w:p>
    <w:p w:rsidR="00EA4E8C" w:rsidRDefault="00EA4E8C" w:rsidP="00EA4E8C">
      <w:pPr>
        <w:spacing w:after="0" w:line="240" w:lineRule="auto"/>
        <w:ind w:firstLine="708"/>
        <w:jc w:val="both"/>
        <w:rPr>
          <w:rFonts w:ascii="Times New Roman" w:hAnsi="Times New Roman" w:cs="Times New Roman"/>
          <w:sz w:val="24"/>
          <w:lang w:val="hu-HU"/>
        </w:rPr>
      </w:pPr>
      <w:r>
        <w:rPr>
          <w:rFonts w:ascii="Times New Roman" w:hAnsi="Times New Roman" w:cs="Times New Roman"/>
          <w:sz w:val="24"/>
          <w:lang w:val="hu-HU"/>
        </w:rPr>
        <w:t>Ezen intézkedés esetében az alábbi energiahatékonysági kritériumokat kell teljesíteni:</w:t>
      </w:r>
    </w:p>
    <w:p w:rsidR="00EA4E8C" w:rsidRDefault="00EA4E8C" w:rsidP="00EA4E8C">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t>- A biomassza ka</w:t>
      </w:r>
      <w:r w:rsidRPr="00BB3769">
        <w:rPr>
          <w:rFonts w:ascii="Times New Roman" w:hAnsi="Times New Roman" w:cs="Times New Roman"/>
          <w:sz w:val="24"/>
          <w:lang w:val="hu-HU"/>
        </w:rPr>
        <w:t>zán (</w:t>
      </w:r>
      <w:r>
        <w:rPr>
          <w:rFonts w:ascii="Times New Roman" w:hAnsi="Times New Roman" w:cs="Times New Roman"/>
          <w:sz w:val="24"/>
          <w:lang w:val="hu-HU"/>
        </w:rPr>
        <w:t>fűtőtest</w:t>
      </w:r>
      <w:r w:rsidRPr="00BB3769">
        <w:rPr>
          <w:rFonts w:ascii="Times New Roman" w:hAnsi="Times New Roman" w:cs="Times New Roman"/>
          <w:sz w:val="24"/>
          <w:lang w:val="hu-HU"/>
        </w:rPr>
        <w:t>) (</w:t>
      </w:r>
      <w:r w:rsidRPr="00EA4E8C">
        <w:rPr>
          <w:rFonts w:ascii="Times New Roman" w:hAnsi="Times New Roman" w:cs="Times New Roman"/>
          <w:sz w:val="24"/>
          <w:lang w:val="hu-HU"/>
        </w:rPr>
        <w:t>fapellet, brikett, faapríték</w:t>
      </w:r>
      <w:r w:rsidRPr="00BB3769">
        <w:rPr>
          <w:rFonts w:ascii="Times New Roman" w:hAnsi="Times New Roman" w:cs="Times New Roman"/>
          <w:sz w:val="24"/>
          <w:lang w:val="hu-HU"/>
        </w:rPr>
        <w:t xml:space="preserve">) minimális hatásfokának </w:t>
      </w:r>
      <w:r>
        <w:rPr>
          <w:rFonts w:ascii="Times New Roman" w:hAnsi="Times New Roman" w:cs="Times New Roman"/>
          <w:sz w:val="24"/>
          <w:lang w:val="hu-HU"/>
        </w:rPr>
        <w:t>85</w:t>
      </w:r>
      <w:r w:rsidRPr="00BB3769">
        <w:rPr>
          <w:rFonts w:ascii="Times New Roman" w:hAnsi="Times New Roman" w:cs="Times New Roman"/>
          <w:sz w:val="24"/>
          <w:lang w:val="hu-HU"/>
        </w:rPr>
        <w:t xml:space="preserve">%-nak kell lennie. A kazánt </w:t>
      </w:r>
      <w:r>
        <w:rPr>
          <w:rFonts w:ascii="Times New Roman" w:hAnsi="Times New Roman" w:cs="Times New Roman"/>
          <w:sz w:val="24"/>
          <w:lang w:val="hu-HU"/>
        </w:rPr>
        <w:t xml:space="preserve">az előírásokban előirányzott </w:t>
      </w:r>
      <w:r w:rsidRPr="00BB3769">
        <w:rPr>
          <w:rFonts w:ascii="Times New Roman" w:hAnsi="Times New Roman" w:cs="Times New Roman"/>
          <w:sz w:val="24"/>
          <w:lang w:val="hu-HU"/>
        </w:rPr>
        <w:t>biztonsági funkciókkal és automatikus szabályozási funkció</w:t>
      </w:r>
      <w:r>
        <w:rPr>
          <w:rFonts w:ascii="Times New Roman" w:hAnsi="Times New Roman" w:cs="Times New Roman"/>
          <w:sz w:val="24"/>
          <w:lang w:val="hu-HU"/>
        </w:rPr>
        <w:t>v</w:t>
      </w:r>
      <w:r w:rsidRPr="00BB3769">
        <w:rPr>
          <w:rFonts w:ascii="Times New Roman" w:hAnsi="Times New Roman" w:cs="Times New Roman"/>
          <w:sz w:val="24"/>
          <w:lang w:val="hu-HU"/>
        </w:rPr>
        <w:t>al kell felszerelni, mint például az elosztóvezetékben a hőmérséklet szabályozása stb.</w:t>
      </w:r>
    </w:p>
    <w:p w:rsidR="00EA4E8C" w:rsidRDefault="00EA4E8C" w:rsidP="007E53F6">
      <w:pPr>
        <w:spacing w:after="0" w:line="240" w:lineRule="auto"/>
        <w:jc w:val="both"/>
        <w:rPr>
          <w:rFonts w:ascii="Times New Roman" w:hAnsi="Times New Roman" w:cs="Times New Roman"/>
          <w:sz w:val="24"/>
          <w:lang w:val="hu-HU"/>
        </w:rPr>
      </w:pPr>
    </w:p>
    <w:p w:rsidR="00B3195D" w:rsidRDefault="00B3195D" w:rsidP="007E53F6">
      <w:pPr>
        <w:spacing w:after="0" w:line="240" w:lineRule="auto"/>
        <w:jc w:val="both"/>
        <w:rPr>
          <w:rFonts w:ascii="Times New Roman" w:hAnsi="Times New Roman" w:cs="Times New Roman"/>
          <w:b/>
          <w:sz w:val="24"/>
          <w:lang w:val="hu-HU"/>
        </w:rPr>
      </w:pPr>
      <w:r>
        <w:rPr>
          <w:rFonts w:ascii="Times New Roman" w:hAnsi="Times New Roman" w:cs="Times New Roman"/>
          <w:b/>
          <w:sz w:val="24"/>
          <w:lang w:val="hu-HU"/>
        </w:rPr>
        <w:t>6) Hőszivattyúk beépítése</w:t>
      </w:r>
    </w:p>
    <w:p w:rsidR="00B3195D" w:rsidRDefault="00B3195D" w:rsidP="007E53F6">
      <w:pPr>
        <w:spacing w:after="0" w:line="240" w:lineRule="auto"/>
        <w:jc w:val="both"/>
        <w:rPr>
          <w:rFonts w:ascii="Times New Roman" w:hAnsi="Times New Roman" w:cs="Times New Roman"/>
          <w:sz w:val="24"/>
          <w:lang w:val="hu-HU"/>
        </w:rPr>
      </w:pPr>
      <w:r>
        <w:rPr>
          <w:rFonts w:ascii="Times New Roman" w:hAnsi="Times New Roman" w:cs="Times New Roman"/>
          <w:b/>
          <w:sz w:val="24"/>
          <w:lang w:val="hu-HU"/>
        </w:rPr>
        <w:tab/>
      </w:r>
      <w:r>
        <w:rPr>
          <w:rFonts w:ascii="Times New Roman" w:hAnsi="Times New Roman" w:cs="Times New Roman"/>
          <w:sz w:val="24"/>
          <w:lang w:val="hu-HU"/>
        </w:rPr>
        <w:t xml:space="preserve">Ezen intézkedés keretében lehetőség van hőszivattyúk beszerzésére és beépítésére: </w:t>
      </w:r>
      <w:r w:rsidRPr="00B3195D">
        <w:rPr>
          <w:rFonts w:ascii="Times New Roman" w:hAnsi="Times New Roman" w:cs="Times New Roman"/>
          <w:sz w:val="24"/>
          <w:lang w:val="hu-HU"/>
        </w:rPr>
        <w:t>levegő-levegő</w:t>
      </w:r>
      <w:r>
        <w:rPr>
          <w:rFonts w:ascii="Times New Roman" w:hAnsi="Times New Roman" w:cs="Times New Roman"/>
          <w:sz w:val="24"/>
          <w:lang w:val="hu-HU"/>
        </w:rPr>
        <w:t xml:space="preserve"> hőszivattyúk;</w:t>
      </w:r>
      <w:r w:rsidRPr="00B3195D">
        <w:rPr>
          <w:rFonts w:ascii="Times New Roman" w:hAnsi="Times New Roman" w:cs="Times New Roman"/>
          <w:sz w:val="24"/>
          <w:lang w:val="hu-HU"/>
        </w:rPr>
        <w:t xml:space="preserve"> levegő-víz</w:t>
      </w:r>
      <w:r>
        <w:rPr>
          <w:rFonts w:ascii="Times New Roman" w:hAnsi="Times New Roman" w:cs="Times New Roman"/>
          <w:sz w:val="24"/>
          <w:lang w:val="hu-HU"/>
        </w:rPr>
        <w:t xml:space="preserve"> hőszivattyúk vagy talaj-víz hőszivattyúk</w:t>
      </w:r>
      <w:r w:rsidR="00DC0595">
        <w:rPr>
          <w:rFonts w:ascii="Times New Roman" w:hAnsi="Times New Roman" w:cs="Times New Roman"/>
          <w:sz w:val="24"/>
          <w:lang w:val="hu-HU"/>
        </w:rPr>
        <w:t xml:space="preserve"> (vízszintes kollektorokkal vagy talajszondákkal). </w:t>
      </w:r>
    </w:p>
    <w:p w:rsidR="00082D02" w:rsidRDefault="00082D02" w:rsidP="00082D02">
      <w:pPr>
        <w:spacing w:after="0" w:line="240" w:lineRule="auto"/>
        <w:ind w:firstLine="708"/>
        <w:jc w:val="both"/>
        <w:rPr>
          <w:rFonts w:ascii="Times New Roman" w:hAnsi="Times New Roman" w:cs="Times New Roman"/>
          <w:sz w:val="24"/>
          <w:lang w:val="hu-HU"/>
        </w:rPr>
      </w:pPr>
      <w:r>
        <w:rPr>
          <w:rFonts w:ascii="Times New Roman" w:hAnsi="Times New Roman" w:cs="Times New Roman"/>
          <w:sz w:val="24"/>
          <w:lang w:val="hu-HU"/>
        </w:rPr>
        <w:t>Ezen intézkedés esetében az alábbi energiahatékonysági kritériumokat kell teljesíteni:</w:t>
      </w:r>
    </w:p>
    <w:p w:rsidR="00DC0595" w:rsidRDefault="00DB169B" w:rsidP="007E53F6">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t>- A hőenergia-forrás szerinti minimális SCOP (</w:t>
      </w:r>
      <w:r w:rsidRPr="00DB169B">
        <w:rPr>
          <w:rFonts w:ascii="Times New Roman" w:hAnsi="Times New Roman" w:cs="Times New Roman"/>
          <w:sz w:val="24"/>
          <w:lang w:val="hu-HU"/>
        </w:rPr>
        <w:t>szezonális teljesítmény együttható</w:t>
      </w:r>
      <w:r>
        <w:rPr>
          <w:rFonts w:ascii="Times New Roman" w:hAnsi="Times New Roman" w:cs="Times New Roman"/>
          <w:sz w:val="24"/>
          <w:lang w:val="hu-HU"/>
        </w:rPr>
        <w:t>) az alábbi kell, hogy legyen:</w:t>
      </w:r>
    </w:p>
    <w:p w:rsidR="00DB169B" w:rsidRDefault="00DB169B" w:rsidP="007E53F6">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r>
      <w:r>
        <w:rPr>
          <w:rFonts w:ascii="Times New Roman" w:hAnsi="Times New Roman" w:cs="Times New Roman"/>
          <w:sz w:val="24"/>
          <w:lang w:val="hu-HU"/>
        </w:rPr>
        <w:tab/>
        <w:t>- Levegő, több mint 3,4;</w:t>
      </w:r>
    </w:p>
    <w:p w:rsidR="00DB169B" w:rsidRDefault="00DB169B" w:rsidP="007E53F6">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r>
      <w:r>
        <w:rPr>
          <w:rFonts w:ascii="Times New Roman" w:hAnsi="Times New Roman" w:cs="Times New Roman"/>
          <w:sz w:val="24"/>
          <w:lang w:val="hu-HU"/>
        </w:rPr>
        <w:tab/>
        <w:t>- Talaj, több mint 4,0;</w:t>
      </w:r>
    </w:p>
    <w:p w:rsidR="00DB169B" w:rsidRDefault="00DB169B" w:rsidP="007E53F6">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r>
      <w:r>
        <w:rPr>
          <w:rFonts w:ascii="Times New Roman" w:hAnsi="Times New Roman" w:cs="Times New Roman"/>
          <w:sz w:val="24"/>
          <w:lang w:val="hu-HU"/>
        </w:rPr>
        <w:tab/>
        <w:t>- Víz, több mint 4,5.</w:t>
      </w:r>
    </w:p>
    <w:p w:rsidR="00DB169B" w:rsidRDefault="00DB169B" w:rsidP="007E53F6">
      <w:pPr>
        <w:spacing w:after="0" w:line="240" w:lineRule="auto"/>
        <w:jc w:val="both"/>
        <w:rPr>
          <w:rFonts w:ascii="Times New Roman" w:hAnsi="Times New Roman" w:cs="Times New Roman"/>
          <w:sz w:val="24"/>
          <w:lang w:val="hu-HU"/>
        </w:rPr>
      </w:pPr>
    </w:p>
    <w:p w:rsidR="00DB169B" w:rsidRDefault="005719AB" w:rsidP="007E53F6">
      <w:pPr>
        <w:spacing w:after="0" w:line="240" w:lineRule="auto"/>
        <w:jc w:val="both"/>
        <w:rPr>
          <w:rFonts w:ascii="Times New Roman" w:hAnsi="Times New Roman" w:cs="Times New Roman"/>
          <w:b/>
          <w:sz w:val="24"/>
          <w:lang w:val="hu-HU"/>
        </w:rPr>
      </w:pPr>
      <w:r>
        <w:rPr>
          <w:rFonts w:ascii="Times New Roman" w:hAnsi="Times New Roman" w:cs="Times New Roman"/>
          <w:b/>
          <w:sz w:val="24"/>
          <w:lang w:val="hu-HU"/>
        </w:rPr>
        <w:t>7) A</w:t>
      </w:r>
      <w:r w:rsidRPr="005719AB">
        <w:rPr>
          <w:rFonts w:ascii="Times New Roman" w:hAnsi="Times New Roman" w:cs="Times New Roman"/>
          <w:b/>
          <w:sz w:val="24"/>
          <w:lang w:val="hu-HU"/>
        </w:rPr>
        <w:t xml:space="preserve"> meglévő c</w:t>
      </w:r>
      <w:r>
        <w:rPr>
          <w:rFonts w:ascii="Times New Roman" w:hAnsi="Times New Roman" w:cs="Times New Roman"/>
          <w:b/>
          <w:sz w:val="24"/>
          <w:lang w:val="hu-HU"/>
        </w:rPr>
        <w:t>sőhálózat, fűtőtestek</w:t>
      </w:r>
      <w:r w:rsidRPr="005719AB">
        <w:rPr>
          <w:rFonts w:ascii="Times New Roman" w:hAnsi="Times New Roman" w:cs="Times New Roman"/>
          <w:b/>
          <w:sz w:val="24"/>
          <w:lang w:val="hu-HU"/>
        </w:rPr>
        <w:t xml:space="preserve"> és a tartozékok lecserélése vagy új beépítése</w:t>
      </w:r>
    </w:p>
    <w:p w:rsidR="005719AB" w:rsidRPr="005719AB" w:rsidRDefault="005719AB" w:rsidP="007E53F6">
      <w:pPr>
        <w:spacing w:after="0" w:line="240" w:lineRule="auto"/>
        <w:jc w:val="both"/>
        <w:rPr>
          <w:rFonts w:ascii="Times New Roman" w:hAnsi="Times New Roman" w:cs="Times New Roman"/>
          <w:sz w:val="24"/>
          <w:lang w:val="hu-HU"/>
        </w:rPr>
      </w:pPr>
      <w:r>
        <w:rPr>
          <w:rFonts w:ascii="Times New Roman" w:hAnsi="Times New Roman" w:cs="Times New Roman"/>
          <w:b/>
          <w:sz w:val="24"/>
          <w:lang w:val="hu-HU"/>
        </w:rPr>
        <w:tab/>
      </w:r>
      <w:r w:rsidRPr="005719AB">
        <w:rPr>
          <w:rFonts w:ascii="Times New Roman" w:hAnsi="Times New Roman" w:cs="Times New Roman"/>
          <w:sz w:val="24"/>
          <w:lang w:val="hu-HU"/>
        </w:rPr>
        <w:t xml:space="preserve">Ez az intézkedés a következőkből áll: (I) elektronikusan szabályozott keringető szivattyúk </w:t>
      </w:r>
      <w:r>
        <w:rPr>
          <w:rFonts w:ascii="Times New Roman" w:hAnsi="Times New Roman" w:cs="Times New Roman"/>
          <w:sz w:val="24"/>
          <w:lang w:val="hu-HU"/>
        </w:rPr>
        <w:t>be</w:t>
      </w:r>
      <w:r w:rsidRPr="005719AB">
        <w:rPr>
          <w:rFonts w:ascii="Times New Roman" w:hAnsi="Times New Roman" w:cs="Times New Roman"/>
          <w:sz w:val="24"/>
          <w:lang w:val="hu-HU"/>
        </w:rPr>
        <w:t>szerelése, (II)</w:t>
      </w:r>
      <w:r w:rsidR="00CA0739">
        <w:rPr>
          <w:rFonts w:ascii="Times New Roman" w:hAnsi="Times New Roman" w:cs="Times New Roman"/>
          <w:sz w:val="24"/>
          <w:lang w:val="hu-HU"/>
        </w:rPr>
        <w:t xml:space="preserve"> a</w:t>
      </w:r>
      <w:r w:rsidRPr="005719AB">
        <w:rPr>
          <w:rFonts w:ascii="Times New Roman" w:hAnsi="Times New Roman" w:cs="Times New Roman"/>
          <w:sz w:val="24"/>
          <w:lang w:val="hu-HU"/>
        </w:rPr>
        <w:t xml:space="preserve"> csőhálózat cseréje és szigetelése, (III)</w:t>
      </w:r>
      <w:r w:rsidR="00CA0739">
        <w:rPr>
          <w:rFonts w:ascii="Times New Roman" w:hAnsi="Times New Roman" w:cs="Times New Roman"/>
          <w:sz w:val="24"/>
          <w:lang w:val="hu-HU"/>
        </w:rPr>
        <w:t xml:space="preserve"> a</w:t>
      </w:r>
      <w:r w:rsidRPr="005719AB">
        <w:rPr>
          <w:rFonts w:ascii="Times New Roman" w:hAnsi="Times New Roman" w:cs="Times New Roman"/>
          <w:sz w:val="24"/>
          <w:lang w:val="hu-HU"/>
        </w:rPr>
        <w:t xml:space="preserve"> radiátorok cseréje, beleértve a termosztatikus szelepeket</w:t>
      </w:r>
      <w:r w:rsidR="00CA0739">
        <w:rPr>
          <w:rFonts w:ascii="Times New Roman" w:hAnsi="Times New Roman" w:cs="Times New Roman"/>
          <w:sz w:val="24"/>
          <w:lang w:val="hu-HU"/>
        </w:rPr>
        <w:t xml:space="preserve"> is</w:t>
      </w:r>
      <w:r w:rsidRPr="005719AB">
        <w:rPr>
          <w:rFonts w:ascii="Times New Roman" w:hAnsi="Times New Roman" w:cs="Times New Roman"/>
          <w:sz w:val="24"/>
          <w:lang w:val="hu-HU"/>
        </w:rPr>
        <w:t xml:space="preserve">, (IV) a fűtési rendszer szabályozó- és </w:t>
      </w:r>
      <w:r w:rsidR="00CA0739">
        <w:rPr>
          <w:rFonts w:ascii="Times New Roman" w:hAnsi="Times New Roman" w:cs="Times New Roman"/>
          <w:sz w:val="24"/>
          <w:lang w:val="hu-HU"/>
        </w:rPr>
        <w:t xml:space="preserve">ellenőrző </w:t>
      </w:r>
      <w:r w:rsidRPr="005719AB">
        <w:rPr>
          <w:rFonts w:ascii="Times New Roman" w:hAnsi="Times New Roman" w:cs="Times New Roman"/>
          <w:sz w:val="24"/>
          <w:lang w:val="hu-HU"/>
        </w:rPr>
        <w:t>berendezésekkel (kiegyenlítő szelepekkel, elosztók</w:t>
      </w:r>
      <w:r w:rsidR="00CA0739">
        <w:rPr>
          <w:rFonts w:ascii="Times New Roman" w:hAnsi="Times New Roman" w:cs="Times New Roman"/>
          <w:sz w:val="24"/>
          <w:lang w:val="hu-HU"/>
        </w:rPr>
        <w:t>kal, áramlásszabályozó szelepekkel</w:t>
      </w:r>
      <w:r w:rsidRPr="005719AB">
        <w:rPr>
          <w:rFonts w:ascii="Times New Roman" w:hAnsi="Times New Roman" w:cs="Times New Roman"/>
          <w:sz w:val="24"/>
          <w:lang w:val="hu-HU"/>
        </w:rPr>
        <w:t>)</w:t>
      </w:r>
      <w:r w:rsidR="00CA0739">
        <w:rPr>
          <w:rFonts w:ascii="Times New Roman" w:hAnsi="Times New Roman" w:cs="Times New Roman"/>
          <w:sz w:val="24"/>
          <w:lang w:val="hu-HU"/>
        </w:rPr>
        <w:t xml:space="preserve"> való felszerelése</w:t>
      </w:r>
      <w:r w:rsidRPr="005719AB">
        <w:rPr>
          <w:rFonts w:ascii="Times New Roman" w:hAnsi="Times New Roman" w:cs="Times New Roman"/>
          <w:sz w:val="24"/>
          <w:lang w:val="hu-HU"/>
        </w:rPr>
        <w:t xml:space="preserve"> és, (V) hőmérő eszközök, például kaloriméterek.</w:t>
      </w:r>
    </w:p>
    <w:p w:rsidR="00BB3769" w:rsidRPr="001644FD" w:rsidRDefault="00CA0739" w:rsidP="007E53F6">
      <w:pPr>
        <w:spacing w:after="0" w:line="240" w:lineRule="auto"/>
        <w:jc w:val="both"/>
        <w:rPr>
          <w:rFonts w:ascii="Times New Roman" w:hAnsi="Times New Roman" w:cs="Times New Roman"/>
          <w:sz w:val="24"/>
          <w:lang w:val="hu-HU"/>
        </w:rPr>
      </w:pPr>
      <w:r>
        <w:rPr>
          <w:rFonts w:ascii="Times New Roman" w:hAnsi="Times New Roman" w:cs="Times New Roman"/>
          <w:sz w:val="24"/>
          <w:lang w:val="hu-HU"/>
        </w:rPr>
        <w:tab/>
      </w:r>
      <w:r>
        <w:rPr>
          <w:rFonts w:ascii="Times New Roman" w:hAnsi="Times New Roman" w:cs="Times New Roman"/>
          <w:b/>
          <w:sz w:val="24"/>
          <w:lang w:val="hu-HU"/>
        </w:rPr>
        <w:t xml:space="preserve">Megjegyzés: </w:t>
      </w:r>
      <w:r>
        <w:rPr>
          <w:rFonts w:ascii="Times New Roman" w:hAnsi="Times New Roman" w:cs="Times New Roman"/>
          <w:sz w:val="24"/>
          <w:lang w:val="hu-HU"/>
        </w:rPr>
        <w:t xml:space="preserve">Ez az intézkedés a jelen fejezet 1. bekezdésének 4) vagy 5) vagy 6) pontjában szereplő, a meglévő fűtőtest (kazán vagy kályha) hatékonyabbra cserélésére vonatkozó intézkedéssel együtt alkalmazható. </w:t>
      </w:r>
    </w:p>
    <w:p w:rsidR="00A8166D" w:rsidRPr="00CA0739" w:rsidRDefault="00A8166D">
      <w:pPr>
        <w:spacing w:after="0" w:line="240" w:lineRule="auto"/>
        <w:jc w:val="both"/>
        <w:rPr>
          <w:rFonts w:ascii="Times New Roman" w:hAnsi="Times New Roman" w:cs="Times New Roman"/>
          <w:sz w:val="24"/>
          <w:szCs w:val="24"/>
          <w:lang w:val="hu-HU"/>
        </w:rPr>
      </w:pPr>
    </w:p>
    <w:p w:rsidR="00CA0739" w:rsidRDefault="00CA0739">
      <w:pPr>
        <w:spacing w:after="0" w:line="240" w:lineRule="auto"/>
        <w:jc w:val="both"/>
        <w:rPr>
          <w:rFonts w:ascii="Times New Roman" w:hAnsi="Times New Roman" w:cs="Times New Roman"/>
          <w:b/>
          <w:sz w:val="24"/>
          <w:szCs w:val="24"/>
          <w:lang w:val="hu-HU"/>
        </w:rPr>
      </w:pPr>
      <w:r w:rsidRPr="00CA0739">
        <w:rPr>
          <w:rFonts w:ascii="Times New Roman" w:hAnsi="Times New Roman" w:cs="Times New Roman"/>
          <w:b/>
          <w:sz w:val="24"/>
          <w:szCs w:val="24"/>
          <w:lang w:val="hu-HU"/>
        </w:rPr>
        <w:t>8)</w:t>
      </w:r>
      <w:r>
        <w:rPr>
          <w:rFonts w:ascii="Times New Roman" w:hAnsi="Times New Roman" w:cs="Times New Roman"/>
          <w:b/>
          <w:sz w:val="24"/>
          <w:szCs w:val="24"/>
          <w:lang w:val="hu-HU"/>
        </w:rPr>
        <w:t xml:space="preserve"> N</w:t>
      </w:r>
      <w:r w:rsidRPr="00CA0739">
        <w:rPr>
          <w:rFonts w:ascii="Times New Roman" w:hAnsi="Times New Roman" w:cs="Times New Roman"/>
          <w:b/>
          <w:sz w:val="24"/>
          <w:szCs w:val="24"/>
          <w:lang w:val="hu-HU"/>
        </w:rPr>
        <w:t>apkollektorok beépítése a központi használati melegvíz-előállító berendezésbe</w:t>
      </w:r>
      <w:r>
        <w:rPr>
          <w:rFonts w:ascii="Times New Roman" w:hAnsi="Times New Roman" w:cs="Times New Roman"/>
          <w:b/>
          <w:sz w:val="24"/>
          <w:szCs w:val="24"/>
          <w:lang w:val="hu-HU"/>
        </w:rPr>
        <w:t>.</w:t>
      </w:r>
    </w:p>
    <w:p w:rsidR="00CA0739" w:rsidRDefault="00CA0739">
      <w:pPr>
        <w:spacing w:after="0" w:line="240" w:lineRule="auto"/>
        <w:jc w:val="both"/>
        <w:rPr>
          <w:rFonts w:ascii="Times New Roman" w:hAnsi="Times New Roman" w:cs="Times New Roman"/>
          <w:b/>
          <w:sz w:val="24"/>
          <w:szCs w:val="24"/>
          <w:lang w:val="hu-HU"/>
        </w:rPr>
      </w:pPr>
    </w:p>
    <w:p w:rsidR="00CA0739" w:rsidRDefault="00CA0739">
      <w:pPr>
        <w:spacing w:after="0" w:line="240" w:lineRule="auto"/>
        <w:jc w:val="both"/>
        <w:rPr>
          <w:rFonts w:ascii="Times New Roman" w:hAnsi="Times New Roman" w:cs="Times New Roman"/>
          <w:b/>
          <w:sz w:val="24"/>
          <w:szCs w:val="24"/>
          <w:lang w:val="hu-HU"/>
        </w:rPr>
      </w:pPr>
      <w:r>
        <w:rPr>
          <w:rFonts w:ascii="Times New Roman" w:hAnsi="Times New Roman" w:cs="Times New Roman"/>
          <w:b/>
          <w:sz w:val="24"/>
          <w:szCs w:val="24"/>
          <w:lang w:val="hu-HU"/>
        </w:rPr>
        <w:t>9) N</w:t>
      </w:r>
      <w:r w:rsidRPr="00CA0739">
        <w:rPr>
          <w:rFonts w:ascii="Times New Roman" w:hAnsi="Times New Roman" w:cs="Times New Roman"/>
          <w:b/>
          <w:sz w:val="24"/>
          <w:szCs w:val="24"/>
          <w:lang w:val="hu-HU"/>
        </w:rPr>
        <w:t>apelemek és kiegészítő berendezések telepítése saját szükségletű villamosenergia-termeléshez, kétirányú mérőberendezés beszerelése a leadott és felvett villamos energia mérésére, valamint a szükséges műszaki dokumentáció és kivitelezői jelentések elkészítése a napelemek és a villamosenergia-termeléshez szükséges kiegészítő berendezések telepítéséhez, amelyek a törvénnyel összhangban szükségesek az elosztóhálózatra való csatlakozáskor</w:t>
      </w:r>
      <w:r>
        <w:rPr>
          <w:rFonts w:ascii="Times New Roman" w:hAnsi="Times New Roman" w:cs="Times New Roman"/>
          <w:b/>
          <w:sz w:val="24"/>
          <w:szCs w:val="24"/>
          <w:lang w:val="hu-HU"/>
        </w:rPr>
        <w:t>.</w:t>
      </w:r>
    </w:p>
    <w:p w:rsidR="00CA0739" w:rsidRDefault="00CA0739">
      <w:pPr>
        <w:spacing w:after="0" w:line="240" w:lineRule="auto"/>
        <w:jc w:val="both"/>
        <w:rPr>
          <w:rFonts w:ascii="Times New Roman" w:hAnsi="Times New Roman" w:cs="Times New Roman"/>
          <w:b/>
          <w:sz w:val="24"/>
          <w:szCs w:val="24"/>
          <w:lang w:val="hu-HU"/>
        </w:rPr>
      </w:pPr>
    </w:p>
    <w:p w:rsidR="00CA0739" w:rsidRDefault="00CA0739">
      <w:pPr>
        <w:spacing w:after="0" w:line="240" w:lineRule="auto"/>
        <w:jc w:val="both"/>
        <w:rPr>
          <w:rFonts w:ascii="Times New Roman" w:hAnsi="Times New Roman" w:cs="Times New Roman"/>
          <w:b/>
          <w:sz w:val="24"/>
          <w:szCs w:val="24"/>
          <w:lang w:val="hu-HU"/>
        </w:rPr>
      </w:pPr>
      <w:r>
        <w:rPr>
          <w:rFonts w:ascii="Times New Roman" w:hAnsi="Times New Roman" w:cs="Times New Roman"/>
          <w:b/>
          <w:sz w:val="24"/>
          <w:szCs w:val="24"/>
          <w:lang w:val="hu-HU"/>
        </w:rPr>
        <w:t>10) Műszaki dokumentáció kidolgozása a 3. Melléklettel összhangban.</w:t>
      </w:r>
    </w:p>
    <w:p w:rsidR="00CA0739" w:rsidRDefault="00CA0739">
      <w:pPr>
        <w:spacing w:after="0" w:line="240" w:lineRule="auto"/>
        <w:jc w:val="both"/>
        <w:rPr>
          <w:rFonts w:ascii="Times New Roman" w:hAnsi="Times New Roman" w:cs="Times New Roman"/>
          <w:b/>
          <w:sz w:val="24"/>
          <w:szCs w:val="24"/>
          <w:lang w:val="hu-HU"/>
        </w:rPr>
      </w:pPr>
    </w:p>
    <w:p w:rsidR="00436B89" w:rsidRDefault="00436B8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Az energetikai felújítást célzó intézkedések mindegyike esetében korlátozott az ösztönző eszközök maximális összege, a végfelhasználó pedig köteles biztosítani az egyes projekt összértékéhez hiányzó különbözetet. Az egyes intézkedésekre szánt eszközök maximális összegét a végfelhasználóknak (háztartásoknak) szóló nyilvános felhívás határozza meg. </w:t>
      </w:r>
    </w:p>
    <w:p w:rsidR="00436B89" w:rsidRDefault="00436B89">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A végfelhasználók pályázhatnak: egy intézkedésre vagy intézkedéscsomagra, amely több, energetikai felújítást célzó intézkedést tartalmaz. </w:t>
      </w:r>
    </w:p>
    <w:p w:rsidR="00CA0739" w:rsidRPr="009F606B" w:rsidRDefault="00436B89">
      <w:pPr>
        <w:spacing w:after="0" w:line="240" w:lineRule="auto"/>
        <w:jc w:val="both"/>
        <w:rPr>
          <w:rFonts w:ascii="Times New Roman" w:hAnsi="Times New Roman" w:cs="Times New Roman"/>
          <w:b/>
          <w:sz w:val="24"/>
          <w:szCs w:val="24"/>
          <w:lang w:val="hu-HU"/>
        </w:rPr>
      </w:pPr>
      <w:r>
        <w:rPr>
          <w:rFonts w:ascii="Times New Roman" w:hAnsi="Times New Roman" w:cs="Times New Roman"/>
          <w:sz w:val="24"/>
          <w:szCs w:val="24"/>
          <w:lang w:val="hu-HU"/>
        </w:rPr>
        <w:tab/>
      </w:r>
      <w:r w:rsidR="000741EB" w:rsidRPr="009F606B">
        <w:rPr>
          <w:rFonts w:ascii="Times New Roman" w:hAnsi="Times New Roman" w:cs="Times New Roman"/>
          <w:b/>
          <w:sz w:val="24"/>
          <w:szCs w:val="24"/>
          <w:lang w:val="hu-HU"/>
        </w:rPr>
        <w:t xml:space="preserve">Az energetikai felújítást célzó intézkedések mindegyike esetében, amelyekre a hatályos jogszabályok műszaki dokumentáció elkészítését irányozzák elő, az ajánlatban fel kell tüntetni a szükséges műszaki dokumentáció elkészítését is. </w:t>
      </w:r>
    </w:p>
    <w:p w:rsidR="000741EB" w:rsidRDefault="000741EB">
      <w:pPr>
        <w:spacing w:after="0" w:line="240" w:lineRule="auto"/>
        <w:jc w:val="both"/>
        <w:rPr>
          <w:rFonts w:ascii="Times New Roman" w:hAnsi="Times New Roman" w:cs="Times New Roman"/>
          <w:sz w:val="24"/>
          <w:szCs w:val="24"/>
          <w:lang w:val="hu-HU"/>
        </w:rPr>
      </w:pPr>
    </w:p>
    <w:p w:rsidR="000741EB" w:rsidRPr="000741EB" w:rsidRDefault="000741EB" w:rsidP="000741EB">
      <w:pPr>
        <w:spacing w:after="0" w:line="240" w:lineRule="auto"/>
        <w:jc w:val="center"/>
        <w:rPr>
          <w:rFonts w:ascii="Times New Roman" w:hAnsi="Times New Roman" w:cs="Times New Roman"/>
          <w:sz w:val="24"/>
          <w:lang w:val="hu-HU"/>
        </w:rPr>
      </w:pPr>
      <w:r>
        <w:rPr>
          <w:rFonts w:ascii="Times New Roman" w:hAnsi="Times New Roman" w:cs="Times New Roman"/>
          <w:b/>
          <w:sz w:val="24"/>
          <w:lang w:val="hu-HU"/>
        </w:rPr>
        <w:t>II. A NYILVÁNOS FELHÍVÁSON</w:t>
      </w:r>
      <w:r w:rsidRPr="000741EB">
        <w:rPr>
          <w:rFonts w:ascii="Times New Roman" w:hAnsi="Times New Roman" w:cs="Times New Roman"/>
          <w:b/>
          <w:sz w:val="24"/>
          <w:lang w:val="hu-HU"/>
        </w:rPr>
        <w:t xml:space="preserve"> VALÓ RÉSZVÉTELI JOG</w:t>
      </w:r>
    </w:p>
    <w:p w:rsidR="000741EB" w:rsidRDefault="000741EB">
      <w:pPr>
        <w:spacing w:after="0" w:line="240" w:lineRule="auto"/>
        <w:jc w:val="both"/>
        <w:rPr>
          <w:rFonts w:ascii="Times New Roman" w:hAnsi="Times New Roman" w:cs="Times New Roman"/>
          <w:sz w:val="24"/>
          <w:szCs w:val="24"/>
          <w:lang w:val="hu-HU"/>
        </w:rPr>
      </w:pPr>
    </w:p>
    <w:p w:rsidR="000741EB" w:rsidRDefault="000741EB">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r>
      <w:r w:rsidRPr="000741EB">
        <w:rPr>
          <w:rFonts w:ascii="Times New Roman" w:hAnsi="Times New Roman" w:cs="Times New Roman"/>
          <w:sz w:val="24"/>
          <w:szCs w:val="24"/>
          <w:lang w:val="hu-HU"/>
        </w:rPr>
        <w:t>A nyilvános felhíváson azok a gazdasági alanyok vehetnek részt, amelyek az anyagok, a felszerelések és a berendezések szállítását, valamint beépítési munkálatait végzik</w:t>
      </w:r>
      <w:r>
        <w:rPr>
          <w:rFonts w:ascii="Times New Roman" w:hAnsi="Times New Roman" w:cs="Times New Roman"/>
          <w:sz w:val="24"/>
          <w:szCs w:val="24"/>
          <w:lang w:val="hu-HU"/>
        </w:rPr>
        <w:t xml:space="preserve"> az I. fejezetben szereplő energiahatékonysági intézkedések általi energetikai felújításhoz</w:t>
      </w:r>
      <w:r w:rsidRPr="000741EB">
        <w:rPr>
          <w:rFonts w:ascii="Times New Roman" w:hAnsi="Times New Roman" w:cs="Times New Roman"/>
          <w:sz w:val="24"/>
          <w:szCs w:val="24"/>
          <w:lang w:val="hu-HU"/>
        </w:rPr>
        <w:t>, s eleget tesznek az alábbi feltételeknek:</w:t>
      </w:r>
    </w:p>
    <w:p w:rsidR="00367045" w:rsidRDefault="00367045">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 </w:t>
      </w:r>
      <w:r w:rsidRPr="00367045">
        <w:rPr>
          <w:rFonts w:ascii="Times New Roman" w:hAnsi="Times New Roman" w:cs="Times New Roman"/>
          <w:sz w:val="24"/>
          <w:szCs w:val="24"/>
          <w:lang w:val="hu-HU"/>
        </w:rPr>
        <w:t xml:space="preserve">a törvényes képviselővel </w:t>
      </w:r>
      <w:r>
        <w:rPr>
          <w:rFonts w:ascii="Times New Roman" w:hAnsi="Times New Roman" w:cs="Times New Roman"/>
          <w:sz w:val="24"/>
          <w:szCs w:val="24"/>
          <w:lang w:val="hu-HU"/>
        </w:rPr>
        <w:t xml:space="preserve">szemben </w:t>
      </w:r>
      <w:r w:rsidRPr="00367045">
        <w:rPr>
          <w:rFonts w:ascii="Times New Roman" w:hAnsi="Times New Roman" w:cs="Times New Roman"/>
          <w:sz w:val="24"/>
          <w:szCs w:val="24"/>
          <w:lang w:val="hu-HU"/>
        </w:rPr>
        <w:t>az elmúlt két évben nem rend</w:t>
      </w:r>
      <w:r>
        <w:rPr>
          <w:rFonts w:ascii="Times New Roman" w:hAnsi="Times New Roman" w:cs="Times New Roman"/>
          <w:sz w:val="24"/>
          <w:szCs w:val="24"/>
          <w:lang w:val="hu-HU"/>
        </w:rPr>
        <w:t>eltek el tevékenység végzését tiltó tartós</w:t>
      </w:r>
      <w:r w:rsidRPr="00367045">
        <w:rPr>
          <w:rFonts w:ascii="Times New Roman" w:hAnsi="Times New Roman" w:cs="Times New Roman"/>
          <w:sz w:val="24"/>
          <w:szCs w:val="24"/>
          <w:lang w:val="hu-HU"/>
        </w:rPr>
        <w:t xml:space="preserve"> vagy ideiglenes </w:t>
      </w:r>
      <w:r>
        <w:rPr>
          <w:rFonts w:ascii="Times New Roman" w:hAnsi="Times New Roman" w:cs="Times New Roman"/>
          <w:sz w:val="24"/>
          <w:szCs w:val="24"/>
          <w:lang w:val="hu-HU"/>
        </w:rPr>
        <w:t xml:space="preserve">jogerős </w:t>
      </w:r>
      <w:r w:rsidRPr="00367045">
        <w:rPr>
          <w:rFonts w:ascii="Times New Roman" w:hAnsi="Times New Roman" w:cs="Times New Roman"/>
          <w:sz w:val="24"/>
          <w:szCs w:val="24"/>
          <w:lang w:val="hu-HU"/>
        </w:rPr>
        <w:t>intézkedést;</w:t>
      </w:r>
    </w:p>
    <w:p w:rsidR="00367045" w:rsidRDefault="00367045">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 </w:t>
      </w:r>
      <w:r w:rsidRPr="00367045">
        <w:rPr>
          <w:rFonts w:ascii="Times New Roman" w:hAnsi="Times New Roman" w:cs="Times New Roman"/>
          <w:sz w:val="24"/>
          <w:szCs w:val="24"/>
          <w:lang w:val="hu-HU"/>
        </w:rPr>
        <w:t>a tulajdonosokat/alapítókat és a törvényes képviselőket nem ítélték el jogerősen gazdasági bűncselekmény, környezetvédelmi bűncselekmény, vesztegetés vagy kenőpénz elfogadásának bűncselekménye, munkajogi bűncselekmény, bűnszervezetben elkövetett bűncselekmény, csalás bűntette és egyéb bűncselekmény miatt, amelyet hivatalból üldöznek, valamint nem folyik ellenük sem nyomozás, sem büntetőeljárás</w:t>
      </w:r>
      <w:r>
        <w:rPr>
          <w:rFonts w:ascii="Times New Roman" w:hAnsi="Times New Roman" w:cs="Times New Roman"/>
          <w:sz w:val="24"/>
          <w:szCs w:val="24"/>
          <w:lang w:val="hu-HU"/>
        </w:rPr>
        <w:t>;</w:t>
      </w:r>
    </w:p>
    <w:p w:rsidR="000D4B36" w:rsidRDefault="000D4B36">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a gazdasági alany szerepel a Gazdasági Nyilvántartások Ügynökségének (APR) nyilvántartásában, a jelentkezés benyújtásának napját megelőzően már legalább 2 éve;</w:t>
      </w:r>
    </w:p>
    <w:p w:rsidR="000D4B36" w:rsidRDefault="000D4B36">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a gazdasági alany nem ment csődbe, nem fizetésképtelen és nem indult ellene felszámolási eljárás;</w:t>
      </w:r>
    </w:p>
    <w:p w:rsidR="000D4B36" w:rsidRDefault="000D4B36">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 a gazdasági alany rendelkezik </w:t>
      </w:r>
      <w:r w:rsidRPr="000D4B36">
        <w:rPr>
          <w:rFonts w:ascii="Times New Roman" w:hAnsi="Times New Roman" w:cs="Times New Roman"/>
          <w:sz w:val="24"/>
          <w:szCs w:val="24"/>
          <w:lang w:val="hu-HU"/>
        </w:rPr>
        <w:t>tanúsítvánnyal az</w:t>
      </w:r>
      <w:r>
        <w:rPr>
          <w:rFonts w:ascii="Times New Roman" w:hAnsi="Times New Roman" w:cs="Times New Roman"/>
          <w:sz w:val="24"/>
          <w:szCs w:val="24"/>
          <w:lang w:val="hu-HU"/>
        </w:rPr>
        <w:t xml:space="preserve"> általa értékesített és beépítendő</w:t>
      </w:r>
      <w:r w:rsidRPr="000D4B36">
        <w:rPr>
          <w:rFonts w:ascii="Times New Roman" w:hAnsi="Times New Roman" w:cs="Times New Roman"/>
          <w:sz w:val="24"/>
          <w:szCs w:val="24"/>
          <w:lang w:val="hu-HU"/>
        </w:rPr>
        <w:t xml:space="preserve"> anyagokra és termékekre vonatkozóan</w:t>
      </w:r>
      <w:r>
        <w:rPr>
          <w:rFonts w:ascii="Times New Roman" w:hAnsi="Times New Roman" w:cs="Times New Roman"/>
          <w:sz w:val="24"/>
          <w:szCs w:val="24"/>
          <w:lang w:val="hu-HU"/>
        </w:rPr>
        <w:t>;</w:t>
      </w:r>
    </w:p>
    <w:p w:rsidR="000D4B36" w:rsidRDefault="000D4B36">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 a gazdasági alany </w:t>
      </w:r>
      <w:r w:rsidRPr="000D4B36">
        <w:rPr>
          <w:rFonts w:ascii="Times New Roman" w:hAnsi="Times New Roman" w:cs="Times New Roman"/>
          <w:sz w:val="24"/>
          <w:szCs w:val="24"/>
          <w:lang w:val="hu-HU"/>
        </w:rPr>
        <w:t>teljesíti a munkavállalók jogaira és kötelezettségeire vonatkozó egyéb jogszabályi követelményeket is, amelyeket a munkahelyi biztonságra és egészségvédelemre vonatkozó rendelkezések határoznak meg;</w:t>
      </w:r>
    </w:p>
    <w:p w:rsidR="004A071A" w:rsidRDefault="000D4B36">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a gazdasági alany rendelkezik</w:t>
      </w:r>
      <w:r w:rsidRPr="006920E8">
        <w:rPr>
          <w:rFonts w:ascii="Times New Roman" w:hAnsi="Times New Roman" w:cs="Times New Roman"/>
          <w:sz w:val="24"/>
          <w:szCs w:val="24"/>
          <w:lang w:val="hu-HU"/>
        </w:rPr>
        <w:t xml:space="preserve"> olyan foglalkoztatott vagy más módon alkalmazott villamosmérnökkel, aki a létesítmények építését rendező törvénnyel összhangban álló engedéllyel rendelkezik, s akit a villamos energia előállítására szolgáló napelemek telepítéséről szóló jelentés kidolgozásával bíznak meg</w:t>
      </w:r>
      <w:r>
        <w:rPr>
          <w:rFonts w:ascii="Times New Roman" w:hAnsi="Times New Roman" w:cs="Times New Roman"/>
          <w:sz w:val="24"/>
          <w:szCs w:val="24"/>
          <w:lang w:val="hu-HU"/>
        </w:rPr>
        <w:t xml:space="preserve"> (ez a feltétel csak azokra a gazdasági alanyokra vonatkozik, akik az I. fejezet 1. bekezdésének 9) pontjában szereplő intézkedésre jelentkeznek);</w:t>
      </w:r>
    </w:p>
    <w:p w:rsidR="004A071A" w:rsidRDefault="004A071A" w:rsidP="004A071A">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 a gazdasági alany </w:t>
      </w:r>
      <w:r w:rsidRPr="006920E8">
        <w:rPr>
          <w:rFonts w:ascii="Times New Roman" w:hAnsi="Times New Roman" w:cs="Times New Roman"/>
          <w:sz w:val="24"/>
          <w:szCs w:val="24"/>
          <w:lang w:val="hu-HU"/>
        </w:rPr>
        <w:t>legalább 5 éves garanciát ad az inverterre és legalább 10 éves garanciát a napkollektorokra</w:t>
      </w:r>
      <w:r w:rsidR="000D4B36">
        <w:rPr>
          <w:rFonts w:ascii="Times New Roman" w:hAnsi="Times New Roman" w:cs="Times New Roman"/>
          <w:sz w:val="24"/>
          <w:szCs w:val="24"/>
          <w:lang w:val="hu-HU"/>
        </w:rPr>
        <w:t xml:space="preserve"> </w:t>
      </w:r>
      <w:r>
        <w:rPr>
          <w:rFonts w:ascii="Times New Roman" w:hAnsi="Times New Roman" w:cs="Times New Roman"/>
          <w:sz w:val="24"/>
          <w:szCs w:val="24"/>
          <w:lang w:val="hu-HU"/>
        </w:rPr>
        <w:t>(ez a feltétel csak azokra a gazdasági alanyokra vonatkozik, akik az I. fejezet 1. bekezdésének 9) pontjában szereplő intézkedésre jelentkeznek);</w:t>
      </w:r>
    </w:p>
    <w:p w:rsidR="000D4B36" w:rsidRDefault="004A071A">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a polgároknak tett ajánlat felkínált érvényességi ideje legalább 60 nap;</w:t>
      </w:r>
    </w:p>
    <w:p w:rsidR="004A071A" w:rsidRDefault="004A071A">
      <w:pPr>
        <w:spacing w:after="0" w:line="240" w:lineRule="auto"/>
        <w:jc w:val="both"/>
        <w:rPr>
          <w:rFonts w:ascii="Times New Roman" w:eastAsia="Times New Roman" w:hAnsi="Times New Roman" w:cs="Times New Roman"/>
          <w:sz w:val="24"/>
          <w:szCs w:val="24"/>
          <w:lang w:val="hu-HU"/>
        </w:rPr>
      </w:pPr>
      <w:r>
        <w:rPr>
          <w:rFonts w:ascii="Times New Roman" w:hAnsi="Times New Roman" w:cs="Times New Roman"/>
          <w:sz w:val="24"/>
          <w:szCs w:val="24"/>
          <w:lang w:val="hu-HU"/>
        </w:rPr>
        <w:tab/>
        <w:t xml:space="preserve">- a gazdasági alany tudomásul vette a tevékenységek megvalósítása során teljesítendő feltételeket, amelyek elérhetőek a Bányászati és Energetikai Minisztérium </w:t>
      </w:r>
      <w:r w:rsidRPr="00135E4C">
        <w:rPr>
          <w:rFonts w:ascii="Times New Roman" w:eastAsia="Times New Roman" w:hAnsi="Times New Roman" w:cs="Times New Roman"/>
          <w:sz w:val="24"/>
          <w:szCs w:val="24"/>
          <w:lang w:val="sr-Latn-CS"/>
        </w:rPr>
        <w:t>(</w:t>
      </w:r>
      <w:hyperlink r:id="rId6" w:history="1">
        <w:r w:rsidRPr="00135E4C">
          <w:rPr>
            <w:rStyle w:val="Hyperlink"/>
            <w:rFonts w:ascii="Times New Roman" w:eastAsia="Times New Roman" w:hAnsi="Times New Roman" w:cs="Times New Roman"/>
            <w:sz w:val="24"/>
            <w:szCs w:val="24"/>
            <w:lang w:val="sr-Latn-CS"/>
          </w:rPr>
          <w:t>www.mre.gov.rs</w:t>
        </w:r>
      </w:hyperlink>
      <w:r>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hu-HU"/>
        </w:rPr>
        <w:t>honlapján, mégpedig:</w:t>
      </w:r>
    </w:p>
    <w:p w:rsidR="004A071A" w:rsidRPr="004A071A" w:rsidRDefault="004A071A" w:rsidP="004A071A">
      <w:pPr>
        <w:pStyle w:val="ListParagraph"/>
        <w:numPr>
          <w:ilvl w:val="0"/>
          <w:numId w:val="2"/>
        </w:numPr>
        <w:spacing w:after="0" w:line="240" w:lineRule="auto"/>
        <w:jc w:val="both"/>
        <w:rPr>
          <w:rFonts w:ascii="Times New Roman" w:eastAsia="Times New Roman" w:hAnsi="Times New Roman" w:cs="Times New Roman"/>
          <w:sz w:val="24"/>
          <w:szCs w:val="24"/>
          <w:lang w:val="hu-HU"/>
        </w:rPr>
      </w:pPr>
      <w:r w:rsidRPr="004A071A">
        <w:rPr>
          <w:rFonts w:ascii="Times New Roman" w:eastAsia="Times New Roman" w:hAnsi="Times New Roman" w:cs="Times New Roman"/>
          <w:sz w:val="24"/>
          <w:szCs w:val="24"/>
          <w:lang w:val="hu-HU"/>
        </w:rPr>
        <w:t>Szabályzat a projekttel kapcsolatos munkáról;</w:t>
      </w:r>
    </w:p>
    <w:p w:rsidR="004A071A" w:rsidRPr="004A071A" w:rsidRDefault="004A071A" w:rsidP="004A071A">
      <w:pPr>
        <w:pStyle w:val="ListParagraph"/>
        <w:numPr>
          <w:ilvl w:val="0"/>
          <w:numId w:val="2"/>
        </w:numPr>
        <w:spacing w:after="0" w:line="240" w:lineRule="auto"/>
        <w:jc w:val="both"/>
        <w:rPr>
          <w:rFonts w:ascii="Times New Roman" w:eastAsia="Times New Roman" w:hAnsi="Times New Roman" w:cs="Times New Roman"/>
          <w:sz w:val="24"/>
          <w:szCs w:val="24"/>
          <w:lang w:val="hu-HU"/>
        </w:rPr>
      </w:pPr>
      <w:r w:rsidRPr="004A071A">
        <w:rPr>
          <w:rFonts w:ascii="Times New Roman" w:eastAsia="Times New Roman" w:hAnsi="Times New Roman" w:cs="Times New Roman"/>
          <w:sz w:val="24"/>
          <w:szCs w:val="24"/>
          <w:lang w:val="hu-HU"/>
        </w:rPr>
        <w:t>Keretrendszer a projekt környezetvédelmi és társadalmi hatásainak kezelésére (ESMF);</w:t>
      </w:r>
    </w:p>
    <w:p w:rsidR="004A071A" w:rsidRPr="004A071A" w:rsidRDefault="004A071A" w:rsidP="004A071A">
      <w:pPr>
        <w:pStyle w:val="ListParagraph"/>
        <w:numPr>
          <w:ilvl w:val="0"/>
          <w:numId w:val="2"/>
        </w:numPr>
        <w:spacing w:after="0" w:line="240" w:lineRule="auto"/>
        <w:jc w:val="both"/>
        <w:rPr>
          <w:rFonts w:ascii="Times New Roman" w:hAnsi="Times New Roman" w:cs="Times New Roman"/>
          <w:sz w:val="24"/>
          <w:szCs w:val="24"/>
          <w:lang w:val="hu-HU"/>
        </w:rPr>
      </w:pPr>
      <w:r w:rsidRPr="004A071A">
        <w:rPr>
          <w:rFonts w:ascii="Times New Roman" w:eastAsia="Times New Roman" w:hAnsi="Times New Roman" w:cs="Times New Roman"/>
          <w:sz w:val="24"/>
          <w:szCs w:val="24"/>
          <w:lang w:val="hu-HU"/>
        </w:rPr>
        <w:t>Környezetvédelmi és szociális kezelési terv ellenőrzőlistája (ESMP).</w:t>
      </w:r>
    </w:p>
    <w:p w:rsidR="004A071A" w:rsidRDefault="004A071A" w:rsidP="004A071A">
      <w:pPr>
        <w:spacing w:after="0" w:line="240" w:lineRule="auto"/>
        <w:jc w:val="both"/>
        <w:rPr>
          <w:rFonts w:ascii="Times New Roman" w:hAnsi="Times New Roman" w:cs="Times New Roman"/>
          <w:sz w:val="24"/>
          <w:szCs w:val="24"/>
          <w:lang w:val="hu-HU"/>
        </w:rPr>
      </w:pPr>
    </w:p>
    <w:p w:rsidR="00E71FF9" w:rsidRPr="00E71FF9" w:rsidRDefault="00E71FF9" w:rsidP="00E71FF9">
      <w:pPr>
        <w:pStyle w:val="NoSpacing"/>
        <w:jc w:val="center"/>
        <w:rPr>
          <w:rFonts w:ascii="Times New Roman" w:hAnsi="Times New Roman" w:cs="Times New Roman"/>
          <w:b/>
          <w:sz w:val="24"/>
          <w:lang w:val="hu-HU"/>
        </w:rPr>
      </w:pPr>
      <w:r w:rsidRPr="00E71FF9">
        <w:rPr>
          <w:rFonts w:ascii="Times New Roman" w:hAnsi="Times New Roman" w:cs="Times New Roman"/>
          <w:b/>
          <w:sz w:val="24"/>
          <w:lang w:val="hu-HU"/>
        </w:rPr>
        <w:t>III. A JELENTKEZÉSHEZ</w:t>
      </w:r>
      <w:r>
        <w:rPr>
          <w:rFonts w:ascii="Times New Roman" w:hAnsi="Times New Roman" w:cs="Times New Roman"/>
          <w:b/>
          <w:sz w:val="24"/>
          <w:lang w:val="hu-HU"/>
        </w:rPr>
        <w:t xml:space="preserve"> KÖTELEZŐEN</w:t>
      </w:r>
      <w:r w:rsidRPr="00E71FF9">
        <w:rPr>
          <w:rFonts w:ascii="Times New Roman" w:hAnsi="Times New Roman" w:cs="Times New Roman"/>
          <w:b/>
          <w:sz w:val="24"/>
          <w:lang w:val="hu-HU"/>
        </w:rPr>
        <w:t xml:space="preserve"> MELLÉKLENDŐ DOKUMENTÁCIÓ</w:t>
      </w:r>
    </w:p>
    <w:p w:rsidR="004A071A" w:rsidRDefault="004A071A" w:rsidP="004A071A">
      <w:pPr>
        <w:spacing w:after="0" w:line="240" w:lineRule="auto"/>
        <w:jc w:val="both"/>
        <w:rPr>
          <w:rFonts w:ascii="Times New Roman" w:hAnsi="Times New Roman" w:cs="Times New Roman"/>
          <w:sz w:val="24"/>
          <w:szCs w:val="24"/>
          <w:lang w:val="hu-HU"/>
        </w:rPr>
      </w:pPr>
    </w:p>
    <w:p w:rsidR="00E71FF9" w:rsidRPr="009F606B" w:rsidRDefault="00E71FF9" w:rsidP="004A071A">
      <w:pPr>
        <w:spacing w:after="0" w:line="240" w:lineRule="auto"/>
        <w:jc w:val="both"/>
        <w:rPr>
          <w:rFonts w:ascii="Times New Roman" w:hAnsi="Times New Roman" w:cs="Times New Roman"/>
          <w:b/>
          <w:sz w:val="24"/>
          <w:szCs w:val="24"/>
          <w:lang w:val="hu-HU"/>
        </w:rPr>
      </w:pPr>
      <w:r>
        <w:rPr>
          <w:rFonts w:ascii="Times New Roman" w:hAnsi="Times New Roman" w:cs="Times New Roman"/>
          <w:sz w:val="24"/>
          <w:szCs w:val="24"/>
          <w:lang w:val="hu-HU"/>
        </w:rPr>
        <w:tab/>
      </w:r>
      <w:r w:rsidRPr="009F606B">
        <w:rPr>
          <w:rFonts w:ascii="Times New Roman" w:hAnsi="Times New Roman" w:cs="Times New Roman"/>
          <w:b/>
          <w:sz w:val="24"/>
          <w:szCs w:val="24"/>
          <w:lang w:val="hu-HU"/>
        </w:rPr>
        <w:t>A gazdasági alany által a nyilvános felhívásra benyújtandó jelentkezés (a továbbiakban: jelentkezés) tartalmazza a jelentkezési űrlapo</w:t>
      </w:r>
      <w:r w:rsidR="009F606B">
        <w:rPr>
          <w:rFonts w:ascii="Times New Roman" w:hAnsi="Times New Roman" w:cs="Times New Roman"/>
          <w:b/>
          <w:sz w:val="24"/>
          <w:szCs w:val="24"/>
          <w:lang w:val="hu-HU"/>
        </w:rPr>
        <w:t xml:space="preserve">t, a nyilatkozatot, valamint </w:t>
      </w:r>
      <w:r w:rsidR="0054740C">
        <w:rPr>
          <w:rFonts w:ascii="Times New Roman" w:hAnsi="Times New Roman" w:cs="Times New Roman"/>
          <w:b/>
          <w:sz w:val="24"/>
          <w:szCs w:val="24"/>
          <w:lang w:val="hu-HU"/>
        </w:rPr>
        <w:t xml:space="preserve">a </w:t>
      </w:r>
      <w:r w:rsidRPr="009F606B">
        <w:rPr>
          <w:rFonts w:ascii="Times New Roman" w:hAnsi="Times New Roman" w:cs="Times New Roman"/>
          <w:b/>
          <w:sz w:val="24"/>
          <w:szCs w:val="24"/>
          <w:lang w:val="hu-HU"/>
        </w:rPr>
        <w:t>felszerelések és termékek bevizsgálásáról szóló tanúsítvány</w:t>
      </w:r>
      <w:r w:rsidR="009F606B">
        <w:rPr>
          <w:rFonts w:ascii="Times New Roman" w:hAnsi="Times New Roman" w:cs="Times New Roman"/>
          <w:b/>
          <w:sz w:val="24"/>
          <w:szCs w:val="24"/>
          <w:lang w:val="hu-HU"/>
        </w:rPr>
        <w:t>oka</w:t>
      </w:r>
      <w:r w:rsidRPr="009F606B">
        <w:rPr>
          <w:rFonts w:ascii="Times New Roman" w:hAnsi="Times New Roman" w:cs="Times New Roman"/>
          <w:b/>
          <w:sz w:val="24"/>
          <w:szCs w:val="24"/>
          <w:lang w:val="hu-HU"/>
        </w:rPr>
        <w:t>t/jelentés</w:t>
      </w:r>
      <w:r w:rsidR="009F606B">
        <w:rPr>
          <w:rFonts w:ascii="Times New Roman" w:hAnsi="Times New Roman" w:cs="Times New Roman"/>
          <w:b/>
          <w:sz w:val="24"/>
          <w:szCs w:val="24"/>
          <w:lang w:val="hu-HU"/>
        </w:rPr>
        <w:t>eke</w:t>
      </w:r>
      <w:r w:rsidRPr="009F606B">
        <w:rPr>
          <w:rFonts w:ascii="Times New Roman" w:hAnsi="Times New Roman" w:cs="Times New Roman"/>
          <w:b/>
          <w:sz w:val="24"/>
          <w:szCs w:val="24"/>
          <w:lang w:val="hu-HU"/>
        </w:rPr>
        <w:t>t</w:t>
      </w:r>
      <w:r w:rsidR="009F606B">
        <w:rPr>
          <w:rFonts w:ascii="Times New Roman" w:hAnsi="Times New Roman" w:cs="Times New Roman"/>
          <w:b/>
          <w:sz w:val="24"/>
          <w:szCs w:val="24"/>
          <w:lang w:val="hu-HU"/>
        </w:rPr>
        <w:t>, amelyeknek eleget kell tenniük</w:t>
      </w:r>
      <w:r w:rsidR="009F606B" w:rsidRPr="009F606B">
        <w:rPr>
          <w:rFonts w:ascii="Times New Roman" w:hAnsi="Times New Roman" w:cs="Times New Roman"/>
          <w:b/>
          <w:sz w:val="24"/>
          <w:szCs w:val="24"/>
          <w:lang w:val="hu-HU"/>
        </w:rPr>
        <w:t xml:space="preserve"> </w:t>
      </w:r>
      <w:r w:rsidR="009F606B">
        <w:rPr>
          <w:rFonts w:ascii="Times New Roman" w:hAnsi="Times New Roman" w:cs="Times New Roman"/>
          <w:b/>
          <w:sz w:val="24"/>
          <w:szCs w:val="24"/>
          <w:lang w:val="hu-HU"/>
        </w:rPr>
        <w:t>a</w:t>
      </w:r>
      <w:r w:rsidR="009F606B" w:rsidRPr="009F606B">
        <w:rPr>
          <w:rFonts w:ascii="Times New Roman" w:hAnsi="Times New Roman" w:cs="Times New Roman"/>
          <w:b/>
          <w:sz w:val="24"/>
          <w:szCs w:val="24"/>
          <w:lang w:val="hu-HU"/>
        </w:rPr>
        <w:t xml:space="preserve"> minimális energiahatékonysági követelményeknek</w:t>
      </w:r>
      <w:r w:rsidRPr="009F606B">
        <w:rPr>
          <w:rFonts w:ascii="Times New Roman" w:hAnsi="Times New Roman" w:cs="Times New Roman"/>
          <w:b/>
          <w:sz w:val="24"/>
          <w:szCs w:val="24"/>
          <w:lang w:val="hu-HU"/>
        </w:rPr>
        <w:t xml:space="preserve">. </w:t>
      </w:r>
    </w:p>
    <w:p w:rsidR="00E71FF9" w:rsidRDefault="00E71FF9" w:rsidP="00E71FF9">
      <w:pPr>
        <w:pStyle w:val="NoSpacing"/>
        <w:spacing w:line="276" w:lineRule="auto"/>
        <w:ind w:firstLine="708"/>
        <w:jc w:val="both"/>
        <w:rPr>
          <w:rFonts w:ascii="Times New Roman" w:hAnsi="Times New Roman" w:cs="Times New Roman"/>
          <w:sz w:val="24"/>
          <w:szCs w:val="24"/>
          <w:lang w:val="hu-HU"/>
        </w:rPr>
      </w:pPr>
      <w:r w:rsidRPr="006920E8">
        <w:rPr>
          <w:rFonts w:ascii="Times New Roman" w:hAnsi="Times New Roman" w:cs="Times New Roman"/>
          <w:sz w:val="24"/>
          <w:szCs w:val="24"/>
          <w:lang w:val="hu-HU"/>
        </w:rPr>
        <w:t xml:space="preserve">A vállalkozók esetében a </w:t>
      </w:r>
      <w:r>
        <w:rPr>
          <w:rFonts w:ascii="Times New Roman" w:hAnsi="Times New Roman" w:cs="Times New Roman"/>
          <w:sz w:val="24"/>
          <w:szCs w:val="24"/>
          <w:lang w:val="hu-HU"/>
        </w:rPr>
        <w:t>jelentkezést</w:t>
      </w:r>
      <w:r w:rsidRPr="006920E8">
        <w:rPr>
          <w:rFonts w:ascii="Times New Roman" w:hAnsi="Times New Roman" w:cs="Times New Roman"/>
          <w:sz w:val="24"/>
          <w:szCs w:val="24"/>
          <w:lang w:val="hu-HU"/>
        </w:rPr>
        <w:t xml:space="preserve"> annak a személynek kell </w:t>
      </w:r>
      <w:r>
        <w:rPr>
          <w:rFonts w:ascii="Times New Roman" w:hAnsi="Times New Roman" w:cs="Times New Roman"/>
          <w:sz w:val="24"/>
          <w:szCs w:val="24"/>
          <w:lang w:val="hu-HU"/>
        </w:rPr>
        <w:t>aláírnia</w:t>
      </w:r>
      <w:r w:rsidRPr="006920E8">
        <w:rPr>
          <w:rFonts w:ascii="Times New Roman" w:hAnsi="Times New Roman" w:cs="Times New Roman"/>
          <w:sz w:val="24"/>
          <w:szCs w:val="24"/>
          <w:lang w:val="hu-HU"/>
        </w:rPr>
        <w:t>, aki vállalkozóként be</w:t>
      </w:r>
      <w:r>
        <w:rPr>
          <w:rFonts w:ascii="Times New Roman" w:hAnsi="Times New Roman" w:cs="Times New Roman"/>
          <w:sz w:val="24"/>
          <w:szCs w:val="24"/>
          <w:lang w:val="hu-HU"/>
        </w:rPr>
        <w:t xml:space="preserve"> van </w:t>
      </w:r>
      <w:r w:rsidRPr="006920E8">
        <w:rPr>
          <w:rFonts w:ascii="Times New Roman" w:hAnsi="Times New Roman" w:cs="Times New Roman"/>
          <w:sz w:val="24"/>
          <w:szCs w:val="24"/>
          <w:lang w:val="hu-HU"/>
        </w:rPr>
        <w:t>jegyez</w:t>
      </w:r>
      <w:r>
        <w:rPr>
          <w:rFonts w:ascii="Times New Roman" w:hAnsi="Times New Roman" w:cs="Times New Roman"/>
          <w:sz w:val="24"/>
          <w:szCs w:val="24"/>
          <w:lang w:val="hu-HU"/>
        </w:rPr>
        <w:t>v</w:t>
      </w:r>
      <w:r w:rsidRPr="006920E8">
        <w:rPr>
          <w:rFonts w:ascii="Times New Roman" w:hAnsi="Times New Roman" w:cs="Times New Roman"/>
          <w:sz w:val="24"/>
          <w:szCs w:val="24"/>
          <w:lang w:val="hu-HU"/>
        </w:rPr>
        <w:t>e a tevékenység végzésé</w:t>
      </w:r>
      <w:r>
        <w:rPr>
          <w:rFonts w:ascii="Times New Roman" w:hAnsi="Times New Roman" w:cs="Times New Roman"/>
          <w:sz w:val="24"/>
          <w:szCs w:val="24"/>
          <w:lang w:val="hu-HU"/>
        </w:rPr>
        <w:t>re</w:t>
      </w:r>
      <w:r w:rsidRPr="006920E8">
        <w:rPr>
          <w:rFonts w:ascii="Times New Roman" w:hAnsi="Times New Roman" w:cs="Times New Roman"/>
          <w:sz w:val="24"/>
          <w:szCs w:val="24"/>
          <w:lang w:val="hu-HU"/>
        </w:rPr>
        <w:t xml:space="preserve">. </w:t>
      </w:r>
    </w:p>
    <w:p w:rsidR="00E71FF9" w:rsidRPr="006920E8" w:rsidRDefault="00E71FF9" w:rsidP="00E71FF9">
      <w:pPr>
        <w:pStyle w:val="NoSpacing"/>
        <w:spacing w:line="276" w:lineRule="auto"/>
        <w:ind w:firstLine="708"/>
        <w:jc w:val="both"/>
        <w:rPr>
          <w:rFonts w:ascii="Times New Roman" w:hAnsi="Times New Roman" w:cs="Times New Roman"/>
          <w:sz w:val="24"/>
          <w:szCs w:val="24"/>
          <w:lang w:val="hu-HU"/>
        </w:rPr>
      </w:pPr>
      <w:r w:rsidRPr="006920E8">
        <w:rPr>
          <w:rFonts w:ascii="Times New Roman" w:hAnsi="Times New Roman" w:cs="Times New Roman"/>
          <w:sz w:val="24"/>
          <w:szCs w:val="24"/>
          <w:lang w:val="hu-HU"/>
        </w:rPr>
        <w:t>Abban az esetben, ha a gazdasági alany</w:t>
      </w:r>
      <w:r>
        <w:rPr>
          <w:rFonts w:ascii="Times New Roman" w:hAnsi="Times New Roman" w:cs="Times New Roman"/>
          <w:sz w:val="24"/>
          <w:szCs w:val="24"/>
          <w:lang w:val="hu-HU"/>
        </w:rPr>
        <w:t>, vagyis a pályázó</w:t>
      </w:r>
      <w:r w:rsidRPr="006920E8">
        <w:rPr>
          <w:rFonts w:ascii="Times New Roman" w:hAnsi="Times New Roman" w:cs="Times New Roman"/>
          <w:sz w:val="24"/>
          <w:szCs w:val="24"/>
          <w:lang w:val="hu-HU"/>
        </w:rPr>
        <w:t xml:space="preserve"> külföldi jogi személy, a törvényes képviselő</w:t>
      </w:r>
      <w:r>
        <w:rPr>
          <w:rFonts w:ascii="Times New Roman" w:hAnsi="Times New Roman" w:cs="Times New Roman"/>
          <w:sz w:val="24"/>
          <w:szCs w:val="24"/>
          <w:lang w:val="hu-HU"/>
        </w:rPr>
        <w:t xml:space="preserve"> írja alá a</w:t>
      </w:r>
      <w:r w:rsidRPr="006920E8">
        <w:rPr>
          <w:rFonts w:ascii="Times New Roman" w:hAnsi="Times New Roman" w:cs="Times New Roman"/>
          <w:sz w:val="24"/>
          <w:szCs w:val="24"/>
          <w:lang w:val="hu-HU"/>
        </w:rPr>
        <w:t xml:space="preserve"> nyilatkozatot</w:t>
      </w:r>
      <w:r>
        <w:rPr>
          <w:rFonts w:ascii="Times New Roman" w:hAnsi="Times New Roman" w:cs="Times New Roman"/>
          <w:sz w:val="24"/>
          <w:szCs w:val="24"/>
          <w:lang w:val="hu-HU"/>
        </w:rPr>
        <w:t>, illetve a</w:t>
      </w:r>
      <w:r w:rsidRPr="006920E8">
        <w:rPr>
          <w:rFonts w:ascii="Times New Roman" w:hAnsi="Times New Roman" w:cs="Times New Roman"/>
          <w:sz w:val="24"/>
          <w:szCs w:val="24"/>
          <w:lang w:val="hu-HU"/>
        </w:rPr>
        <w:t>mennyiben több törvényes képviselő van, mindegyiknek</w:t>
      </w:r>
      <w:r>
        <w:rPr>
          <w:rFonts w:ascii="Times New Roman" w:hAnsi="Times New Roman" w:cs="Times New Roman"/>
          <w:sz w:val="24"/>
          <w:szCs w:val="24"/>
          <w:lang w:val="hu-HU"/>
        </w:rPr>
        <w:t xml:space="preserve"> alá kell írnia a</w:t>
      </w:r>
      <w:r w:rsidRPr="006920E8">
        <w:rPr>
          <w:rFonts w:ascii="Times New Roman" w:hAnsi="Times New Roman" w:cs="Times New Roman"/>
          <w:sz w:val="24"/>
          <w:szCs w:val="24"/>
          <w:lang w:val="hu-HU"/>
        </w:rPr>
        <w:t xml:space="preserve"> nyilatkozatot.</w:t>
      </w:r>
    </w:p>
    <w:p w:rsidR="00E71FF9" w:rsidRDefault="00E71FF9" w:rsidP="004A071A">
      <w:pPr>
        <w:spacing w:after="0"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A jelentkezésben megadott</w:t>
      </w:r>
      <w:r w:rsidRPr="00E71FF9">
        <w:rPr>
          <w:rFonts w:ascii="Times New Roman" w:hAnsi="Times New Roman" w:cs="Times New Roman"/>
          <w:sz w:val="24"/>
          <w:szCs w:val="24"/>
          <w:lang w:val="hu-HU"/>
        </w:rPr>
        <w:t xml:space="preserve"> adatokban a jelen nyilvános felhívás időtartama alatt bekövetkezett minden változásról a </w:t>
      </w:r>
      <w:r>
        <w:rPr>
          <w:rFonts w:ascii="Times New Roman" w:hAnsi="Times New Roman" w:cs="Times New Roman"/>
          <w:sz w:val="24"/>
          <w:szCs w:val="24"/>
          <w:lang w:val="hu-HU"/>
        </w:rPr>
        <w:t>gazdasági alany</w:t>
      </w:r>
      <w:r w:rsidRPr="00E71FF9">
        <w:rPr>
          <w:rFonts w:ascii="Times New Roman" w:hAnsi="Times New Roman" w:cs="Times New Roman"/>
          <w:sz w:val="24"/>
          <w:szCs w:val="24"/>
          <w:lang w:val="hu-HU"/>
        </w:rPr>
        <w:t xml:space="preserve"> 5 napon belül köteles tájékoztatni az Energetikai </w:t>
      </w:r>
      <w:r>
        <w:rPr>
          <w:rFonts w:ascii="Times New Roman" w:hAnsi="Times New Roman" w:cs="Times New Roman"/>
          <w:sz w:val="24"/>
          <w:szCs w:val="24"/>
          <w:lang w:val="hu-HU"/>
        </w:rPr>
        <w:t>Felújítást Célzó</w:t>
      </w:r>
      <w:r w:rsidRPr="00E71FF9">
        <w:rPr>
          <w:rFonts w:ascii="Times New Roman" w:hAnsi="Times New Roman" w:cs="Times New Roman"/>
          <w:sz w:val="24"/>
          <w:szCs w:val="24"/>
          <w:lang w:val="hu-HU"/>
        </w:rPr>
        <w:t xml:space="preserve"> </w:t>
      </w:r>
      <w:r>
        <w:rPr>
          <w:rFonts w:ascii="Times New Roman" w:hAnsi="Times New Roman" w:cs="Times New Roman"/>
          <w:sz w:val="24"/>
          <w:szCs w:val="24"/>
          <w:lang w:val="hu-HU"/>
        </w:rPr>
        <w:t>I</w:t>
      </w:r>
      <w:r w:rsidRPr="00E71FF9">
        <w:rPr>
          <w:rFonts w:ascii="Times New Roman" w:hAnsi="Times New Roman" w:cs="Times New Roman"/>
          <w:sz w:val="24"/>
          <w:szCs w:val="24"/>
          <w:lang w:val="hu-HU"/>
        </w:rPr>
        <w:t>ntézkedések</w:t>
      </w:r>
      <w:r>
        <w:rPr>
          <w:rFonts w:ascii="Times New Roman" w:hAnsi="Times New Roman" w:cs="Times New Roman"/>
          <w:sz w:val="24"/>
          <w:szCs w:val="24"/>
          <w:lang w:val="hu-HU"/>
        </w:rPr>
        <w:t>et</w:t>
      </w:r>
      <w:r w:rsidRPr="00E71FF9">
        <w:rPr>
          <w:rFonts w:ascii="Times New Roman" w:hAnsi="Times New Roman" w:cs="Times New Roman"/>
          <w:sz w:val="24"/>
          <w:szCs w:val="24"/>
          <w:lang w:val="hu-HU"/>
        </w:rPr>
        <w:t xml:space="preserve"> </w:t>
      </w:r>
      <w:r w:rsidR="0077034B">
        <w:rPr>
          <w:rFonts w:ascii="Times New Roman" w:hAnsi="Times New Roman" w:cs="Times New Roman"/>
          <w:sz w:val="24"/>
          <w:szCs w:val="24"/>
          <w:lang w:val="hu-HU"/>
        </w:rPr>
        <w:t>Megvalósító</w:t>
      </w:r>
      <w:r w:rsidRPr="00E71FF9">
        <w:rPr>
          <w:rFonts w:ascii="Times New Roman" w:hAnsi="Times New Roman" w:cs="Times New Roman"/>
          <w:sz w:val="24"/>
          <w:szCs w:val="24"/>
          <w:lang w:val="hu-HU"/>
        </w:rPr>
        <w:t xml:space="preserve"> </w:t>
      </w:r>
      <w:r>
        <w:rPr>
          <w:rFonts w:ascii="Times New Roman" w:hAnsi="Times New Roman" w:cs="Times New Roman"/>
          <w:sz w:val="24"/>
          <w:szCs w:val="24"/>
          <w:lang w:val="hu-HU"/>
        </w:rPr>
        <w:t>B</w:t>
      </w:r>
      <w:r w:rsidRPr="00E71FF9">
        <w:rPr>
          <w:rFonts w:ascii="Times New Roman" w:hAnsi="Times New Roman" w:cs="Times New Roman"/>
          <w:sz w:val="24"/>
          <w:szCs w:val="24"/>
          <w:lang w:val="hu-HU"/>
        </w:rPr>
        <w:t>izottságot (a továbbiakban: Bizottság).</w:t>
      </w:r>
    </w:p>
    <w:p w:rsidR="0077034B" w:rsidRDefault="0077034B" w:rsidP="004A071A">
      <w:pPr>
        <w:spacing w:after="0" w:line="240" w:lineRule="auto"/>
        <w:jc w:val="both"/>
        <w:rPr>
          <w:rFonts w:ascii="Times New Roman" w:hAnsi="Times New Roman" w:cs="Times New Roman"/>
          <w:sz w:val="24"/>
          <w:szCs w:val="24"/>
          <w:lang w:val="hu-HU"/>
        </w:rPr>
      </w:pPr>
    </w:p>
    <w:p w:rsidR="0077034B" w:rsidRPr="006920E8" w:rsidRDefault="0077034B" w:rsidP="0077034B">
      <w:pPr>
        <w:pStyle w:val="NoSpacing"/>
        <w:spacing w:line="276" w:lineRule="auto"/>
        <w:jc w:val="center"/>
        <w:rPr>
          <w:rFonts w:ascii="Times New Roman" w:hAnsi="Times New Roman" w:cs="Times New Roman"/>
          <w:b/>
          <w:sz w:val="24"/>
          <w:szCs w:val="24"/>
          <w:lang w:val="hu-HU"/>
        </w:rPr>
      </w:pPr>
      <w:r>
        <w:rPr>
          <w:rFonts w:ascii="Times New Roman" w:hAnsi="Times New Roman" w:cs="Times New Roman"/>
          <w:b/>
          <w:sz w:val="24"/>
          <w:szCs w:val="24"/>
          <w:lang w:val="hu-HU"/>
        </w:rPr>
        <w:t>I</w:t>
      </w:r>
      <w:r w:rsidRPr="006920E8">
        <w:rPr>
          <w:rFonts w:ascii="Times New Roman" w:hAnsi="Times New Roman" w:cs="Times New Roman"/>
          <w:b/>
          <w:sz w:val="24"/>
          <w:szCs w:val="24"/>
          <w:lang w:val="hu-HU"/>
        </w:rPr>
        <w:t xml:space="preserve">V. A NYILVÁNOS </w:t>
      </w:r>
      <w:r>
        <w:rPr>
          <w:rFonts w:ascii="Times New Roman" w:hAnsi="Times New Roman" w:cs="Times New Roman"/>
          <w:b/>
          <w:sz w:val="24"/>
          <w:szCs w:val="24"/>
          <w:lang w:val="hu-HU"/>
        </w:rPr>
        <w:t>FELHÍVÁS</w:t>
      </w:r>
      <w:r w:rsidRPr="006920E8">
        <w:rPr>
          <w:rFonts w:ascii="Times New Roman" w:hAnsi="Times New Roman" w:cs="Times New Roman"/>
          <w:b/>
          <w:sz w:val="24"/>
          <w:szCs w:val="24"/>
          <w:lang w:val="hu-HU"/>
        </w:rPr>
        <w:t xml:space="preserve"> DOKUMENTÁCIÓJÁNAK ÁTVÉTELE</w:t>
      </w:r>
    </w:p>
    <w:p w:rsidR="0077034B" w:rsidRPr="006920E8" w:rsidRDefault="0077034B" w:rsidP="0077034B">
      <w:pPr>
        <w:pStyle w:val="NoSpacing"/>
        <w:spacing w:line="276" w:lineRule="auto"/>
        <w:jc w:val="center"/>
        <w:rPr>
          <w:rFonts w:ascii="Times New Roman" w:hAnsi="Times New Roman" w:cs="Times New Roman"/>
          <w:b/>
          <w:sz w:val="24"/>
          <w:szCs w:val="24"/>
          <w:lang w:val="hu-HU"/>
        </w:rPr>
      </w:pPr>
    </w:p>
    <w:p w:rsidR="0077034B" w:rsidRDefault="0077034B" w:rsidP="008B73E0">
      <w:pPr>
        <w:pStyle w:val="NoSpacing"/>
        <w:ind w:firstLine="708"/>
        <w:jc w:val="both"/>
        <w:rPr>
          <w:rFonts w:ascii="Times New Roman" w:hAnsi="Times New Roman" w:cs="Times New Roman"/>
          <w:sz w:val="24"/>
          <w:szCs w:val="24"/>
          <w:lang w:val="hu-HU"/>
        </w:rPr>
      </w:pPr>
      <w:r w:rsidRPr="006920E8">
        <w:rPr>
          <w:rFonts w:ascii="Times New Roman" w:hAnsi="Times New Roman" w:cs="Times New Roman"/>
          <w:sz w:val="24"/>
          <w:szCs w:val="24"/>
          <w:lang w:val="hu-HU"/>
        </w:rPr>
        <w:t xml:space="preserve">A nyilvános </w:t>
      </w:r>
      <w:r>
        <w:rPr>
          <w:rFonts w:ascii="Times New Roman" w:hAnsi="Times New Roman" w:cs="Times New Roman"/>
          <w:sz w:val="24"/>
          <w:szCs w:val="24"/>
          <w:lang w:val="hu-HU"/>
        </w:rPr>
        <w:t>felhívás</w:t>
      </w:r>
      <w:r w:rsidR="003853CE">
        <w:rPr>
          <w:rFonts w:ascii="Times New Roman" w:hAnsi="Times New Roman" w:cs="Times New Roman"/>
          <w:sz w:val="24"/>
          <w:szCs w:val="24"/>
          <w:lang w:val="hu-HU"/>
        </w:rPr>
        <w:t xml:space="preserve"> dokumentációja</w:t>
      </w:r>
      <w:r w:rsidRPr="006920E8">
        <w:rPr>
          <w:rFonts w:ascii="Times New Roman" w:hAnsi="Times New Roman" w:cs="Times New Roman"/>
          <w:sz w:val="24"/>
          <w:szCs w:val="24"/>
          <w:lang w:val="hu-HU"/>
        </w:rPr>
        <w:t xml:space="preserve"> a </w:t>
      </w:r>
      <w:hyperlink r:id="rId7" w:history="1">
        <w:r w:rsidR="00A85B3E" w:rsidRPr="00A85B3E">
          <w:rPr>
            <w:rStyle w:val="Hyperlink"/>
            <w:rFonts w:ascii="Times New Roman" w:hAnsi="Times New Roman" w:cs="Times New Roman"/>
            <w:sz w:val="24"/>
            <w:szCs w:val="24"/>
            <w:lang w:val="en-US"/>
          </w:rPr>
          <w:t>http://www.btopola.org.rs/sr-lat/energ_efik_lat</w:t>
        </w:r>
      </w:hyperlink>
      <w:r w:rsidR="008B73E0">
        <w:rPr>
          <w:rFonts w:ascii="Times New Roman" w:hAnsi="Times New Roman" w:cs="Times New Roman"/>
          <w:sz w:val="24"/>
          <w:szCs w:val="24"/>
          <w:lang w:val="hu-HU"/>
        </w:rPr>
        <w:t xml:space="preserve"> </w:t>
      </w:r>
      <w:r w:rsidRPr="006920E8">
        <w:rPr>
          <w:rFonts w:ascii="Times New Roman" w:hAnsi="Times New Roman" w:cs="Times New Roman"/>
          <w:sz w:val="24"/>
          <w:szCs w:val="24"/>
          <w:lang w:val="hu-HU"/>
        </w:rPr>
        <w:t>honlapról</w:t>
      </w:r>
      <w:r w:rsidR="003853CE">
        <w:rPr>
          <w:rFonts w:ascii="Times New Roman" w:hAnsi="Times New Roman" w:cs="Times New Roman"/>
          <w:sz w:val="24"/>
          <w:szCs w:val="24"/>
          <w:lang w:val="hu-HU"/>
        </w:rPr>
        <w:t xml:space="preserve"> tölthető le</w:t>
      </w:r>
      <w:bookmarkStart w:id="0" w:name="_GoBack"/>
      <w:bookmarkEnd w:id="0"/>
      <w:r w:rsidRPr="006920E8">
        <w:rPr>
          <w:rFonts w:ascii="Times New Roman" w:hAnsi="Times New Roman" w:cs="Times New Roman"/>
          <w:sz w:val="24"/>
          <w:szCs w:val="24"/>
          <w:lang w:val="hu-HU"/>
        </w:rPr>
        <w:t>, s az alábbiakat tartalmazza:</w:t>
      </w:r>
    </w:p>
    <w:p w:rsidR="0077034B" w:rsidRDefault="0077034B" w:rsidP="0077034B">
      <w:pPr>
        <w:pStyle w:val="NoSpacing"/>
        <w:numPr>
          <w:ilvl w:val="0"/>
          <w:numId w:val="3"/>
        </w:numPr>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Nyilvános felhívás,</w:t>
      </w:r>
    </w:p>
    <w:p w:rsidR="0077034B" w:rsidRDefault="0077034B" w:rsidP="0077034B">
      <w:pPr>
        <w:pStyle w:val="NoSpacing"/>
        <w:numPr>
          <w:ilvl w:val="0"/>
          <w:numId w:val="3"/>
        </w:numPr>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1. Melléklet: Jelentkezés,</w:t>
      </w:r>
    </w:p>
    <w:p w:rsidR="0077034B" w:rsidRDefault="0077034B" w:rsidP="0077034B">
      <w:pPr>
        <w:pStyle w:val="NoSpacing"/>
        <w:numPr>
          <w:ilvl w:val="0"/>
          <w:numId w:val="3"/>
        </w:numPr>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2. Melléklet: Nyilatkozat,</w:t>
      </w:r>
    </w:p>
    <w:p w:rsidR="0077034B" w:rsidRDefault="0077034B" w:rsidP="0077034B">
      <w:pPr>
        <w:pStyle w:val="NoSpacing"/>
        <w:numPr>
          <w:ilvl w:val="0"/>
          <w:numId w:val="3"/>
        </w:numPr>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3. Melléklet: A szükséges műszaki dokumentációra vonatkozó információ,</w:t>
      </w:r>
    </w:p>
    <w:p w:rsidR="0077034B" w:rsidRPr="008E6C97" w:rsidRDefault="0077034B" w:rsidP="0077034B">
      <w:pPr>
        <w:pStyle w:val="NoSpacing"/>
        <w:numPr>
          <w:ilvl w:val="0"/>
          <w:numId w:val="3"/>
        </w:numPr>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Melléklet: </w:t>
      </w:r>
      <w:r w:rsidR="008E6C97">
        <w:rPr>
          <w:rFonts w:ascii="Times New Roman" w:eastAsia="Times New Roman" w:hAnsi="Times New Roman" w:cs="Times New Roman"/>
          <w:sz w:val="24"/>
          <w:szCs w:val="24"/>
          <w:lang w:val="hu-HU"/>
        </w:rPr>
        <w:t>A k</w:t>
      </w:r>
      <w:r w:rsidRPr="004A071A">
        <w:rPr>
          <w:rFonts w:ascii="Times New Roman" w:eastAsia="Times New Roman" w:hAnsi="Times New Roman" w:cs="Times New Roman"/>
          <w:sz w:val="24"/>
          <w:szCs w:val="24"/>
          <w:lang w:val="hu-HU"/>
        </w:rPr>
        <w:t>örnyezetvédelmi és szociális kezelési terv ellenőrzőlistája</w:t>
      </w:r>
      <w:r>
        <w:rPr>
          <w:rFonts w:ascii="Times New Roman" w:eastAsia="Times New Roman" w:hAnsi="Times New Roman" w:cs="Times New Roman"/>
          <w:sz w:val="24"/>
          <w:szCs w:val="24"/>
          <w:lang w:val="hu-HU"/>
        </w:rPr>
        <w:t xml:space="preserve">. </w:t>
      </w:r>
    </w:p>
    <w:p w:rsidR="008E6C97" w:rsidRDefault="008E6C97" w:rsidP="008E6C97">
      <w:pPr>
        <w:pStyle w:val="NoSpacing"/>
        <w:spacing w:line="276" w:lineRule="auto"/>
        <w:jc w:val="both"/>
        <w:rPr>
          <w:rFonts w:ascii="Times New Roman" w:eastAsia="Times New Roman" w:hAnsi="Times New Roman" w:cs="Times New Roman"/>
          <w:sz w:val="24"/>
          <w:szCs w:val="24"/>
          <w:lang w:val="hu-HU"/>
        </w:rPr>
      </w:pPr>
    </w:p>
    <w:p w:rsidR="008E6C97" w:rsidRPr="006920E8" w:rsidRDefault="008E6C97" w:rsidP="008E6C97">
      <w:pPr>
        <w:pStyle w:val="NoSpacing"/>
        <w:spacing w:line="276" w:lineRule="auto"/>
        <w:jc w:val="center"/>
        <w:rPr>
          <w:rFonts w:ascii="Times New Roman" w:hAnsi="Times New Roman" w:cs="Times New Roman"/>
          <w:b/>
          <w:sz w:val="24"/>
          <w:lang w:val="hu-HU"/>
        </w:rPr>
      </w:pPr>
      <w:r>
        <w:rPr>
          <w:rFonts w:ascii="Times New Roman" w:hAnsi="Times New Roman" w:cs="Times New Roman"/>
          <w:b/>
          <w:sz w:val="24"/>
          <w:lang w:val="hu-HU"/>
        </w:rPr>
        <w:t>V</w:t>
      </w:r>
      <w:r w:rsidRPr="006920E8">
        <w:rPr>
          <w:rFonts w:ascii="Times New Roman" w:hAnsi="Times New Roman" w:cs="Times New Roman"/>
          <w:b/>
          <w:sz w:val="24"/>
          <w:lang w:val="hu-HU"/>
        </w:rPr>
        <w:t>. A JELENTKEZÉSEK BENYÚJTÁSÁNAK HELYE ÉS HATÁRIDEJE</w:t>
      </w:r>
    </w:p>
    <w:p w:rsidR="008E6C97" w:rsidRDefault="008E6C97" w:rsidP="008E6C97">
      <w:pPr>
        <w:pStyle w:val="NoSpacing"/>
        <w:spacing w:line="276" w:lineRule="auto"/>
        <w:jc w:val="both"/>
        <w:rPr>
          <w:rFonts w:ascii="Times New Roman" w:hAnsi="Times New Roman" w:cs="Times New Roman"/>
          <w:sz w:val="24"/>
          <w:szCs w:val="24"/>
          <w:lang w:val="hu-HU"/>
        </w:rPr>
      </w:pPr>
    </w:p>
    <w:p w:rsidR="00140966" w:rsidRDefault="00140966" w:rsidP="008E6C97">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A nyilvános felhívás a </w:t>
      </w:r>
      <w:r w:rsidRPr="00A9547D">
        <w:rPr>
          <w:rFonts w:ascii="Times New Roman" w:hAnsi="Times New Roman" w:cs="Times New Roman"/>
          <w:i/>
          <w:sz w:val="24"/>
          <w:szCs w:val="24"/>
          <w:lang w:val="hu-HU"/>
        </w:rPr>
        <w:t xml:space="preserve">Tiszta energia és energiahatékonyság </w:t>
      </w:r>
      <w:r>
        <w:rPr>
          <w:rFonts w:ascii="Times New Roman" w:hAnsi="Times New Roman" w:cs="Times New Roman"/>
          <w:i/>
          <w:sz w:val="24"/>
          <w:szCs w:val="24"/>
          <w:lang w:val="hu-HU"/>
        </w:rPr>
        <w:t>S</w:t>
      </w:r>
      <w:r w:rsidRPr="00A9547D">
        <w:rPr>
          <w:rFonts w:ascii="Times New Roman" w:hAnsi="Times New Roman" w:cs="Times New Roman"/>
          <w:i/>
          <w:sz w:val="24"/>
          <w:szCs w:val="24"/>
          <w:lang w:val="hu-HU"/>
        </w:rPr>
        <w:t>zerbia polgárai számára</w:t>
      </w:r>
      <w:r w:rsidRPr="00A9547D">
        <w:rPr>
          <w:rFonts w:ascii="Times New Roman" w:hAnsi="Times New Roman" w:cs="Times New Roman"/>
          <w:sz w:val="24"/>
          <w:szCs w:val="24"/>
          <w:lang w:val="hu-HU"/>
        </w:rPr>
        <w:t xml:space="preserve"> elnevezésű projekt</w:t>
      </w:r>
      <w:r>
        <w:rPr>
          <w:rFonts w:ascii="Times New Roman" w:hAnsi="Times New Roman" w:cs="Times New Roman"/>
          <w:sz w:val="24"/>
          <w:szCs w:val="24"/>
          <w:lang w:val="hu-HU"/>
        </w:rPr>
        <w:t xml:space="preserve"> megvalósításár</w:t>
      </w:r>
      <w:r w:rsidR="00500BE4">
        <w:rPr>
          <w:rFonts w:ascii="Times New Roman" w:hAnsi="Times New Roman" w:cs="Times New Roman"/>
          <w:sz w:val="24"/>
          <w:szCs w:val="24"/>
          <w:lang w:val="hu-HU"/>
        </w:rPr>
        <w:t>a szánt pénzeszközök felhasználásáig</w:t>
      </w:r>
      <w:r>
        <w:rPr>
          <w:rFonts w:ascii="Times New Roman" w:hAnsi="Times New Roman" w:cs="Times New Roman"/>
          <w:sz w:val="24"/>
          <w:szCs w:val="24"/>
          <w:lang w:val="hu-HU"/>
        </w:rPr>
        <w:t xml:space="preserve"> tart, de legfeljebb 2027. 11. 30-ig.</w:t>
      </w:r>
    </w:p>
    <w:p w:rsidR="00140966" w:rsidRDefault="00140966" w:rsidP="008E6C97">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r>
      <w:r w:rsidR="00F678A0">
        <w:rPr>
          <w:rFonts w:ascii="Times New Roman" w:hAnsi="Times New Roman" w:cs="Times New Roman"/>
          <w:sz w:val="24"/>
          <w:szCs w:val="24"/>
          <w:lang w:val="hu-HU"/>
        </w:rPr>
        <w:t xml:space="preserve">A dokumentációt lezárt borítékban kell küldeni az alábbi felirattal: </w:t>
      </w:r>
      <w:r w:rsidR="00F678A0">
        <w:rPr>
          <w:rFonts w:ascii="Times New Roman" w:hAnsi="Times New Roman" w:cs="Times New Roman"/>
          <w:b/>
          <w:sz w:val="24"/>
          <w:szCs w:val="24"/>
          <w:lang w:val="hu-HU"/>
        </w:rPr>
        <w:t>„Jelentkezés a</w:t>
      </w:r>
      <w:r w:rsidR="00F678A0" w:rsidRPr="00F678A0">
        <w:t xml:space="preserve"> </w:t>
      </w:r>
      <w:r w:rsidR="00F678A0" w:rsidRPr="00F678A0">
        <w:rPr>
          <w:rFonts w:ascii="Times New Roman" w:hAnsi="Times New Roman" w:cs="Times New Roman"/>
          <w:b/>
          <w:sz w:val="24"/>
          <w:szCs w:val="24"/>
          <w:lang w:val="hu-HU"/>
        </w:rPr>
        <w:t>közvetlen felhasználóknak (gazdasági alanyoknak) a családi házak és lakások energetikai felújítását célzó intézkedések végrehajtásában való részvételére szóló nyilvános felhívás</w:t>
      </w:r>
      <w:r w:rsidR="00F678A0">
        <w:rPr>
          <w:rFonts w:ascii="Times New Roman" w:hAnsi="Times New Roman" w:cs="Times New Roman"/>
          <w:b/>
          <w:sz w:val="24"/>
          <w:szCs w:val="24"/>
          <w:lang w:val="hu-HU"/>
        </w:rPr>
        <w:t xml:space="preserve">ra – NEM FELNYITNI”. </w:t>
      </w:r>
      <w:r w:rsidR="00F678A0">
        <w:rPr>
          <w:rFonts w:ascii="Times New Roman" w:hAnsi="Times New Roman" w:cs="Times New Roman"/>
          <w:sz w:val="24"/>
          <w:szCs w:val="24"/>
          <w:lang w:val="hu-HU"/>
        </w:rPr>
        <w:t xml:space="preserve">A boríték hátoldalán a pályázó elérhetőségét kell feltüntetni. </w:t>
      </w:r>
    </w:p>
    <w:p w:rsidR="0077034B" w:rsidRDefault="00F678A0"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A jelentkezést személyesen minden munkanapon 8.00 és 1</w:t>
      </w:r>
      <w:r w:rsidR="00A47072">
        <w:rPr>
          <w:rFonts w:ascii="Times New Roman" w:hAnsi="Times New Roman" w:cs="Times New Roman"/>
          <w:sz w:val="24"/>
          <w:szCs w:val="24"/>
          <w:lang w:val="hu-HU"/>
        </w:rPr>
        <w:t>4</w:t>
      </w:r>
      <w:r>
        <w:rPr>
          <w:rFonts w:ascii="Times New Roman" w:hAnsi="Times New Roman" w:cs="Times New Roman"/>
          <w:sz w:val="24"/>
          <w:szCs w:val="24"/>
          <w:lang w:val="hu-HU"/>
        </w:rPr>
        <w:t>.</w:t>
      </w:r>
      <w:r w:rsidR="00A47072">
        <w:rPr>
          <w:rFonts w:ascii="Times New Roman" w:hAnsi="Times New Roman" w:cs="Times New Roman"/>
          <w:sz w:val="24"/>
          <w:szCs w:val="24"/>
          <w:lang w:val="hu-HU"/>
        </w:rPr>
        <w:t>0</w:t>
      </w:r>
      <w:r>
        <w:rPr>
          <w:rFonts w:ascii="Times New Roman" w:hAnsi="Times New Roman" w:cs="Times New Roman"/>
          <w:sz w:val="24"/>
          <w:szCs w:val="24"/>
          <w:lang w:val="hu-HU"/>
        </w:rPr>
        <w:t>0 óra között lehet átadni Topolya Községi Közigazgatási Hivatala ügyfélszolgálatánál, vagy postán az alábbi címre kell küldeni:</w:t>
      </w:r>
    </w:p>
    <w:p w:rsidR="00F678A0" w:rsidRDefault="00F678A0"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Topolya Község</w:t>
      </w:r>
    </w:p>
    <w:p w:rsidR="00F678A0" w:rsidRDefault="00F678A0"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Az Energetikai Felújítást Célzó Intézkedéseket Megvalósító Bizottság</w:t>
      </w:r>
    </w:p>
    <w:p w:rsidR="00F678A0" w:rsidRDefault="00F678A0"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 Mijatov Dávidházi Zitának, a Bizottság elnökének -</w:t>
      </w:r>
    </w:p>
    <w:p w:rsidR="00F678A0" w:rsidRDefault="00F678A0"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24300 Topolya, Tito marsall utca 30.</w:t>
      </w:r>
    </w:p>
    <w:p w:rsidR="00F678A0" w:rsidRDefault="00F678A0" w:rsidP="00F678A0">
      <w:pPr>
        <w:pStyle w:val="NoSpacing"/>
        <w:spacing w:line="276" w:lineRule="auto"/>
        <w:jc w:val="both"/>
        <w:rPr>
          <w:rFonts w:ascii="Times New Roman" w:hAnsi="Times New Roman" w:cs="Times New Roman"/>
          <w:sz w:val="24"/>
          <w:szCs w:val="24"/>
          <w:lang w:val="hu-HU"/>
        </w:rPr>
      </w:pPr>
    </w:p>
    <w:p w:rsidR="00F678A0" w:rsidRDefault="00F678A0"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A pályázók</w:t>
      </w:r>
      <w:r w:rsidR="00A47072">
        <w:rPr>
          <w:rFonts w:ascii="Times New Roman" w:hAnsi="Times New Roman" w:cs="Times New Roman"/>
          <w:sz w:val="24"/>
          <w:szCs w:val="24"/>
          <w:lang w:val="hu-HU"/>
        </w:rPr>
        <w:t xml:space="preserve"> </w:t>
      </w:r>
      <w:r w:rsidR="00D11A74">
        <w:rPr>
          <w:rFonts w:ascii="Times New Roman" w:hAnsi="Times New Roman" w:cs="Times New Roman"/>
          <w:sz w:val="24"/>
          <w:szCs w:val="24"/>
          <w:lang w:val="hu-HU"/>
        </w:rPr>
        <w:t>a nyilvános felhívással kapcsolatban</w:t>
      </w:r>
      <w:r w:rsidR="00D11A74">
        <w:rPr>
          <w:rFonts w:ascii="Times New Roman" w:hAnsi="Times New Roman" w:cs="Times New Roman"/>
          <w:sz w:val="24"/>
          <w:szCs w:val="24"/>
          <w:lang w:val="hu-HU"/>
        </w:rPr>
        <w:t xml:space="preserve"> </w:t>
      </w:r>
      <w:r>
        <w:rPr>
          <w:rFonts w:ascii="Times New Roman" w:hAnsi="Times New Roman" w:cs="Times New Roman"/>
          <w:sz w:val="24"/>
          <w:szCs w:val="24"/>
          <w:lang w:val="hu-HU"/>
        </w:rPr>
        <w:t>a 024/715-899-es telefonszámon</w:t>
      </w:r>
      <w:r w:rsidR="00A47072" w:rsidRPr="00A47072">
        <w:rPr>
          <w:rFonts w:ascii="Times New Roman" w:hAnsi="Times New Roman" w:cs="Times New Roman"/>
          <w:sz w:val="24"/>
          <w:szCs w:val="24"/>
          <w:lang w:val="hu-HU"/>
        </w:rPr>
        <w:t xml:space="preserve"> </w:t>
      </w:r>
      <w:r w:rsidR="00A47072">
        <w:rPr>
          <w:rFonts w:ascii="Times New Roman" w:hAnsi="Times New Roman" w:cs="Times New Roman"/>
          <w:sz w:val="24"/>
          <w:szCs w:val="24"/>
          <w:lang w:val="hu-HU"/>
        </w:rPr>
        <w:t>minden munkanapon 8.00 és 13.00 óra között</w:t>
      </w:r>
      <w:r>
        <w:rPr>
          <w:rFonts w:ascii="Times New Roman" w:hAnsi="Times New Roman" w:cs="Times New Roman"/>
          <w:sz w:val="24"/>
          <w:szCs w:val="24"/>
          <w:lang w:val="hu-HU"/>
        </w:rPr>
        <w:t xml:space="preserve">, vagy az </w:t>
      </w:r>
      <w:hyperlink r:id="rId8" w:history="1">
        <w:r w:rsidRPr="00323F03">
          <w:rPr>
            <w:rStyle w:val="Hyperlink"/>
            <w:rFonts w:ascii="Times New Roman" w:hAnsi="Times New Roman" w:cs="Times New Roman"/>
            <w:b/>
            <w:bCs/>
            <w:sz w:val="24"/>
            <w:szCs w:val="24"/>
            <w:shd w:val="clear" w:color="auto" w:fill="FFFFFF"/>
          </w:rPr>
          <w:t>atila.sefer</w:t>
        </w:r>
        <w:r w:rsidRPr="00323F03">
          <w:rPr>
            <w:rStyle w:val="Hyperlink"/>
            <w:rFonts w:ascii="Times New Roman" w:hAnsi="Times New Roman" w:cs="Times New Roman"/>
            <w:b/>
            <w:bCs/>
            <w:sz w:val="24"/>
            <w:szCs w:val="24"/>
            <w:shd w:val="clear" w:color="auto" w:fill="FFFFFF"/>
            <w:lang w:val="en-US"/>
          </w:rPr>
          <w:t>@btopola.org.rs</w:t>
        </w:r>
      </w:hyperlink>
      <w:r>
        <w:rPr>
          <w:rStyle w:val="Strong"/>
          <w:rFonts w:ascii="Times New Roman" w:hAnsi="Times New Roman" w:cs="Times New Roman"/>
          <w:b w:val="0"/>
          <w:bCs w:val="0"/>
          <w:sz w:val="24"/>
          <w:szCs w:val="24"/>
          <w:shd w:val="clear" w:color="auto" w:fill="FFFFFF"/>
          <w:lang w:val="sr-Cyrl-RS"/>
        </w:rPr>
        <w:t xml:space="preserve"> </w:t>
      </w:r>
      <w:r>
        <w:rPr>
          <w:rStyle w:val="Strong"/>
          <w:rFonts w:ascii="Times New Roman" w:hAnsi="Times New Roman" w:cs="Times New Roman"/>
          <w:b w:val="0"/>
          <w:bCs w:val="0"/>
          <w:sz w:val="24"/>
          <w:szCs w:val="24"/>
          <w:shd w:val="clear" w:color="auto" w:fill="FFFFFF"/>
          <w:lang w:val="hu-HU"/>
        </w:rPr>
        <w:t>és a</w:t>
      </w:r>
      <w:r w:rsidRPr="00323F03">
        <w:rPr>
          <w:rStyle w:val="Strong"/>
          <w:rFonts w:ascii="Times New Roman" w:hAnsi="Times New Roman" w:cs="Times New Roman"/>
          <w:b w:val="0"/>
          <w:bCs w:val="0"/>
          <w:sz w:val="24"/>
          <w:szCs w:val="24"/>
          <w:shd w:val="clear" w:color="auto" w:fill="FFFFFF"/>
          <w:lang w:val="sr-Cyrl-RS"/>
        </w:rPr>
        <w:t xml:space="preserve"> </w:t>
      </w:r>
      <w:hyperlink r:id="rId9" w:history="1">
        <w:r w:rsidRPr="00F66DA0">
          <w:rPr>
            <w:rStyle w:val="Hyperlink"/>
            <w:rFonts w:ascii="Times New Roman" w:hAnsi="Times New Roman" w:cs="Times New Roman"/>
            <w:b/>
            <w:bCs/>
            <w:sz w:val="24"/>
            <w:szCs w:val="24"/>
            <w:shd w:val="clear" w:color="auto" w:fill="FFFFFF"/>
          </w:rPr>
          <w:t>zita.mijatov.davidhazi</w:t>
        </w:r>
        <w:r w:rsidRPr="00F66DA0">
          <w:rPr>
            <w:rStyle w:val="Hyperlink"/>
            <w:rFonts w:ascii="Times New Roman" w:hAnsi="Times New Roman" w:cs="Times New Roman"/>
            <w:b/>
            <w:bCs/>
            <w:sz w:val="24"/>
            <w:szCs w:val="24"/>
            <w:shd w:val="clear" w:color="auto" w:fill="FFFFFF"/>
            <w:lang w:val="en-US"/>
          </w:rPr>
          <w:t>@btopola.org.rs</w:t>
        </w:r>
      </w:hyperlink>
      <w:r>
        <w:rPr>
          <w:rFonts w:ascii="Times New Roman" w:hAnsi="Times New Roman" w:cs="Times New Roman"/>
          <w:sz w:val="24"/>
          <w:szCs w:val="24"/>
          <w:lang w:val="hu-HU"/>
        </w:rPr>
        <w:t xml:space="preserve"> e-mail-címen kérhetnek bővebb tájékoztatást.  </w:t>
      </w:r>
      <w:r w:rsidR="00D11A74">
        <w:rPr>
          <w:rFonts w:ascii="Times New Roman" w:hAnsi="Times New Roman" w:cs="Times New Roman"/>
          <w:sz w:val="24"/>
          <w:szCs w:val="24"/>
          <w:lang w:val="hu-HU"/>
        </w:rPr>
        <w:t xml:space="preserve"> </w:t>
      </w:r>
      <w:r w:rsidR="00A47072">
        <w:rPr>
          <w:rFonts w:ascii="Times New Roman" w:hAnsi="Times New Roman" w:cs="Times New Roman"/>
          <w:sz w:val="24"/>
          <w:szCs w:val="24"/>
          <w:lang w:val="hu-HU"/>
        </w:rPr>
        <w:t xml:space="preserve"> </w:t>
      </w:r>
    </w:p>
    <w:p w:rsidR="008B73E0" w:rsidRPr="008B73E0" w:rsidRDefault="00C725E6" w:rsidP="008B73E0">
      <w:pPr>
        <w:pStyle w:val="NoSpacing"/>
        <w:jc w:val="both"/>
        <w:rPr>
          <w:rFonts w:ascii="Times New Roman" w:hAnsi="Times New Roman" w:cs="Times New Roman"/>
          <w:sz w:val="24"/>
          <w:szCs w:val="24"/>
          <w:lang w:val="en-US"/>
        </w:rPr>
      </w:pPr>
      <w:r>
        <w:rPr>
          <w:rFonts w:ascii="Times New Roman" w:hAnsi="Times New Roman" w:cs="Times New Roman"/>
          <w:sz w:val="24"/>
          <w:szCs w:val="24"/>
          <w:lang w:val="hu-HU"/>
        </w:rPr>
        <w:tab/>
        <w:t xml:space="preserve">Minden kérdés és válasz megjelenik Topolya község honlapján: </w:t>
      </w:r>
      <w:hyperlink r:id="rId10" w:history="1">
        <w:r w:rsidR="008B73E0" w:rsidRPr="008B73E0">
          <w:rPr>
            <w:rStyle w:val="Hyperlink"/>
            <w:rFonts w:ascii="Times New Roman" w:hAnsi="Times New Roman" w:cs="Times New Roman"/>
            <w:sz w:val="24"/>
            <w:szCs w:val="24"/>
            <w:lang w:val="en-US"/>
          </w:rPr>
          <w:t>http://www.btopola.org.rs/sr-lat/energ_efik_lat</w:t>
        </w:r>
      </w:hyperlink>
    </w:p>
    <w:p w:rsidR="00C725E6" w:rsidRDefault="00C725E6" w:rsidP="00F678A0">
      <w:pPr>
        <w:pStyle w:val="NoSpacing"/>
        <w:spacing w:line="276" w:lineRule="auto"/>
        <w:jc w:val="both"/>
        <w:rPr>
          <w:rFonts w:ascii="Times New Roman" w:hAnsi="Times New Roman" w:cs="Times New Roman"/>
          <w:sz w:val="24"/>
          <w:szCs w:val="24"/>
          <w:lang w:val="hu-HU"/>
        </w:rPr>
      </w:pPr>
    </w:p>
    <w:p w:rsidR="00C725E6" w:rsidRDefault="00C725E6" w:rsidP="00F678A0">
      <w:pPr>
        <w:pStyle w:val="NoSpacing"/>
        <w:spacing w:line="276" w:lineRule="auto"/>
        <w:jc w:val="both"/>
        <w:rPr>
          <w:rFonts w:ascii="Times New Roman" w:hAnsi="Times New Roman" w:cs="Times New Roman"/>
          <w:sz w:val="24"/>
          <w:szCs w:val="24"/>
          <w:lang w:val="hu-HU"/>
        </w:rPr>
      </w:pPr>
    </w:p>
    <w:p w:rsidR="007D1ACE" w:rsidRPr="007D1ACE" w:rsidRDefault="007D1ACE" w:rsidP="007D1AC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 </w:t>
      </w:r>
      <w:r w:rsidRPr="007D1ACE">
        <w:rPr>
          <w:rFonts w:ascii="Times New Roman" w:hAnsi="Times New Roman" w:cs="Times New Roman"/>
          <w:b/>
          <w:sz w:val="24"/>
          <w:szCs w:val="24"/>
          <w:lang w:val="hu-HU"/>
        </w:rPr>
        <w:t>AZ ESZKÖZÖK ODAÍTÉLÉSÉRE VONATKOZÓ FELTÉTELEK TELJESÜLÉSÉNEK MEGÁLLAPÍTÁSA</w:t>
      </w:r>
    </w:p>
    <w:p w:rsidR="007D1ACE" w:rsidRPr="007D1ACE" w:rsidRDefault="007D1ACE" w:rsidP="007D1ACE">
      <w:pPr>
        <w:pStyle w:val="NoSpacing"/>
        <w:jc w:val="both"/>
        <w:rPr>
          <w:rFonts w:ascii="Times New Roman" w:hAnsi="Times New Roman" w:cs="Times New Roman"/>
          <w:sz w:val="24"/>
          <w:szCs w:val="24"/>
          <w:lang w:val="hu-HU"/>
        </w:rPr>
      </w:pPr>
    </w:p>
    <w:p w:rsidR="007D1ACE" w:rsidRDefault="007D1ACE" w:rsidP="007D1ACE">
      <w:pPr>
        <w:pStyle w:val="NoSpacing"/>
        <w:spacing w:line="276" w:lineRule="auto"/>
        <w:jc w:val="both"/>
        <w:rPr>
          <w:rFonts w:ascii="Times New Roman" w:hAnsi="Times New Roman" w:cs="Times New Roman"/>
          <w:sz w:val="24"/>
          <w:szCs w:val="24"/>
          <w:lang w:val="hu-HU"/>
        </w:rPr>
      </w:pPr>
      <w:r w:rsidRPr="007D1ACE">
        <w:rPr>
          <w:rFonts w:ascii="Times New Roman" w:hAnsi="Times New Roman" w:cs="Times New Roman"/>
          <w:sz w:val="24"/>
          <w:szCs w:val="24"/>
          <w:lang w:val="hu-HU"/>
        </w:rPr>
        <w:tab/>
        <w:t xml:space="preserve">A Bizottság a </w:t>
      </w:r>
      <w:r w:rsidR="00E33C37">
        <w:rPr>
          <w:rFonts w:ascii="Times New Roman" w:hAnsi="Times New Roman" w:cs="Times New Roman"/>
          <w:sz w:val="24"/>
          <w:szCs w:val="24"/>
          <w:lang w:val="hu-HU"/>
        </w:rPr>
        <w:t>III</w:t>
      </w:r>
      <w:r w:rsidRPr="007D1ACE">
        <w:rPr>
          <w:rFonts w:ascii="Times New Roman" w:hAnsi="Times New Roman" w:cs="Times New Roman"/>
          <w:sz w:val="24"/>
          <w:szCs w:val="24"/>
          <w:lang w:val="hu-HU"/>
        </w:rPr>
        <w:t xml:space="preserve">. </w:t>
      </w:r>
      <w:r w:rsidR="00E33C37">
        <w:rPr>
          <w:rFonts w:ascii="Times New Roman" w:hAnsi="Times New Roman" w:cs="Times New Roman"/>
          <w:sz w:val="24"/>
          <w:szCs w:val="24"/>
          <w:lang w:val="hu-HU"/>
        </w:rPr>
        <w:t>fejezetben</w:t>
      </w:r>
      <w:r w:rsidRPr="007D1ACE">
        <w:rPr>
          <w:rFonts w:ascii="Times New Roman" w:hAnsi="Times New Roman" w:cs="Times New Roman"/>
          <w:sz w:val="24"/>
          <w:szCs w:val="24"/>
          <w:lang w:val="hu-HU"/>
        </w:rPr>
        <w:t xml:space="preserve"> foglalt, benyújtott dokumentáció áttekintése alapján megállapítja, hogy teljesülnek-e a gazdasági alany kiválasztásának feltételei az energetikai felújítást célzó intézkedések végrehajtására.</w:t>
      </w:r>
    </w:p>
    <w:p w:rsidR="00C725E6" w:rsidRDefault="00A36CF1"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ab/>
        <w:t>A feltételek teljesülésének megállapítási eljárása során a Bizottság, szükség szerint, további dokumentumokat és információkat kérhet a pályázótól</w:t>
      </w:r>
      <w:r w:rsidRPr="00A36CF1">
        <w:t xml:space="preserve"> </w:t>
      </w:r>
      <w:r w:rsidRPr="00A36CF1">
        <w:rPr>
          <w:rFonts w:ascii="Times New Roman" w:hAnsi="Times New Roman" w:cs="Times New Roman"/>
          <w:sz w:val="24"/>
          <w:szCs w:val="24"/>
          <w:lang w:val="hu-HU"/>
        </w:rPr>
        <w:t xml:space="preserve">azon szükséges feltételek teljesítésének ellenőrzése érdekében, amelyekről a </w:t>
      </w:r>
      <w:r>
        <w:rPr>
          <w:rFonts w:ascii="Times New Roman" w:hAnsi="Times New Roman" w:cs="Times New Roman"/>
          <w:sz w:val="24"/>
          <w:szCs w:val="24"/>
          <w:lang w:val="hu-HU"/>
        </w:rPr>
        <w:t>gazdasági alany</w:t>
      </w:r>
      <w:r w:rsidRPr="00A36CF1">
        <w:rPr>
          <w:rFonts w:ascii="Times New Roman" w:hAnsi="Times New Roman" w:cs="Times New Roman"/>
          <w:sz w:val="24"/>
          <w:szCs w:val="24"/>
          <w:lang w:val="hu-HU"/>
        </w:rPr>
        <w:t xml:space="preserve"> a benyújtott nyilatkozatában nyilatkozott.</w:t>
      </w:r>
    </w:p>
    <w:p w:rsidR="00A36CF1" w:rsidRDefault="00A36CF1" w:rsidP="00F678A0">
      <w:pPr>
        <w:pStyle w:val="NoSpacing"/>
        <w:spacing w:line="276" w:lineRule="auto"/>
        <w:jc w:val="both"/>
        <w:rPr>
          <w:rFonts w:ascii="Times New Roman" w:hAnsi="Times New Roman" w:cs="Times New Roman"/>
          <w:sz w:val="24"/>
          <w:szCs w:val="24"/>
          <w:lang w:val="hu-HU"/>
        </w:rPr>
      </w:pPr>
    </w:p>
    <w:p w:rsidR="00C218DF" w:rsidRPr="00C218DF" w:rsidRDefault="00C218DF" w:rsidP="00C218DF">
      <w:pPr>
        <w:spacing w:after="0" w:line="216" w:lineRule="auto"/>
        <w:jc w:val="center"/>
        <w:rPr>
          <w:rFonts w:ascii="Times New Roman" w:eastAsia="Calibri" w:hAnsi="Times New Roman" w:cs="Times New Roman"/>
          <w:b/>
          <w:sz w:val="24"/>
          <w:szCs w:val="24"/>
          <w:lang w:val="hu-HU"/>
        </w:rPr>
      </w:pPr>
      <w:r>
        <w:rPr>
          <w:rFonts w:ascii="Times New Roman" w:eastAsia="Calibri" w:hAnsi="Times New Roman" w:cs="Times New Roman"/>
          <w:b/>
          <w:sz w:val="24"/>
          <w:szCs w:val="24"/>
          <w:lang w:val="hu-HU"/>
        </w:rPr>
        <w:t xml:space="preserve">VII. </w:t>
      </w:r>
      <w:r w:rsidRPr="00C218DF">
        <w:rPr>
          <w:rFonts w:ascii="Times New Roman" w:eastAsia="Calibri" w:hAnsi="Times New Roman" w:cs="Times New Roman"/>
          <w:b/>
          <w:sz w:val="24"/>
          <w:szCs w:val="24"/>
          <w:lang w:val="hu-HU"/>
        </w:rPr>
        <w:t>A GAZDASÁGI ALANYOK LISTÁJÁNAK MEGÁLLAPÍTÁSA</w:t>
      </w:r>
    </w:p>
    <w:p w:rsidR="00C218DF" w:rsidRPr="00C218DF" w:rsidRDefault="00C218DF" w:rsidP="00C218DF">
      <w:pPr>
        <w:spacing w:after="0" w:line="216" w:lineRule="auto"/>
        <w:jc w:val="center"/>
        <w:rPr>
          <w:rFonts w:ascii="Times New Roman" w:eastAsia="Calibri" w:hAnsi="Times New Roman" w:cs="Times New Roman"/>
          <w:b/>
          <w:sz w:val="24"/>
          <w:szCs w:val="24"/>
          <w:lang w:val="hu-HU"/>
        </w:rPr>
      </w:pPr>
    </w:p>
    <w:p w:rsidR="00C218DF" w:rsidRPr="00C218DF" w:rsidRDefault="00C218DF" w:rsidP="00C218DF">
      <w:pPr>
        <w:spacing w:after="0" w:line="240" w:lineRule="auto"/>
        <w:jc w:val="both"/>
        <w:rPr>
          <w:rFonts w:ascii="Times New Roman" w:eastAsia="Calibri" w:hAnsi="Times New Roman" w:cs="Times New Roman"/>
          <w:sz w:val="24"/>
          <w:szCs w:val="24"/>
          <w:lang w:val="hu-HU"/>
        </w:rPr>
      </w:pPr>
      <w:r w:rsidRPr="00C218DF">
        <w:rPr>
          <w:rFonts w:ascii="Times New Roman" w:eastAsia="Calibri" w:hAnsi="Times New Roman" w:cs="Times New Roman"/>
          <w:sz w:val="24"/>
          <w:szCs w:val="24"/>
          <w:lang w:val="hu-HU"/>
        </w:rPr>
        <w:tab/>
        <w:t xml:space="preserve">A Bizottság végzésben megállapítja a feltételek teljesülését, és értesíti a </w:t>
      </w:r>
      <w:r>
        <w:rPr>
          <w:rFonts w:ascii="Times New Roman" w:eastAsia="Calibri" w:hAnsi="Times New Roman" w:cs="Times New Roman"/>
          <w:sz w:val="24"/>
          <w:szCs w:val="24"/>
          <w:lang w:val="hu-HU"/>
        </w:rPr>
        <w:t>pályázót</w:t>
      </w:r>
      <w:r w:rsidRPr="00C218DF">
        <w:rPr>
          <w:rFonts w:ascii="Times New Roman" w:eastAsia="Calibri" w:hAnsi="Times New Roman" w:cs="Times New Roman"/>
          <w:sz w:val="24"/>
          <w:szCs w:val="24"/>
          <w:lang w:val="hu-HU"/>
        </w:rPr>
        <w:t>.</w:t>
      </w:r>
    </w:p>
    <w:p w:rsidR="00C218DF" w:rsidRPr="00C218DF" w:rsidRDefault="00C218DF" w:rsidP="00C218DF">
      <w:pPr>
        <w:spacing w:after="0" w:line="240" w:lineRule="auto"/>
        <w:jc w:val="both"/>
        <w:rPr>
          <w:rFonts w:ascii="Times New Roman" w:eastAsia="Calibri" w:hAnsi="Times New Roman" w:cs="Times New Roman"/>
          <w:sz w:val="24"/>
          <w:szCs w:val="24"/>
          <w:lang w:val="hu-HU"/>
        </w:rPr>
      </w:pPr>
      <w:r w:rsidRPr="00C218DF">
        <w:rPr>
          <w:rFonts w:ascii="Times New Roman" w:eastAsia="Calibri" w:hAnsi="Times New Roman" w:cs="Times New Roman"/>
          <w:sz w:val="24"/>
          <w:szCs w:val="24"/>
          <w:lang w:val="hu-HU"/>
        </w:rPr>
        <w:tab/>
        <w:t xml:space="preserve">A jelen </w:t>
      </w:r>
      <w:r>
        <w:rPr>
          <w:rFonts w:ascii="Times New Roman" w:eastAsia="Calibri" w:hAnsi="Times New Roman" w:cs="Times New Roman"/>
          <w:sz w:val="24"/>
          <w:szCs w:val="24"/>
          <w:lang w:val="hu-HU"/>
        </w:rPr>
        <w:t>fejezet</w:t>
      </w:r>
      <w:r w:rsidRPr="00C218DF">
        <w:rPr>
          <w:rFonts w:ascii="Times New Roman" w:eastAsia="Calibri" w:hAnsi="Times New Roman" w:cs="Times New Roman"/>
          <w:sz w:val="24"/>
          <w:szCs w:val="24"/>
          <w:lang w:val="hu-HU"/>
        </w:rPr>
        <w:t xml:space="preserve"> 1. bekezdésében foglalt végzésre, amely azt állapítja meg, hogy nem teljesültek a gazdasági alanynak az energetikai felújítást célzó intézkedések végrehajtására való kiválasztásának fe</w:t>
      </w:r>
      <w:r>
        <w:rPr>
          <w:rFonts w:ascii="Times New Roman" w:eastAsia="Calibri" w:hAnsi="Times New Roman" w:cs="Times New Roman"/>
          <w:sz w:val="24"/>
          <w:szCs w:val="24"/>
          <w:lang w:val="hu-HU"/>
        </w:rPr>
        <w:t>ltételei, a pályázó</w:t>
      </w:r>
      <w:r w:rsidRPr="00C218DF">
        <w:rPr>
          <w:rFonts w:ascii="Times New Roman" w:eastAsia="Calibri" w:hAnsi="Times New Roman" w:cs="Times New Roman"/>
          <w:sz w:val="24"/>
          <w:szCs w:val="24"/>
          <w:lang w:val="hu-HU"/>
        </w:rPr>
        <w:t xml:space="preserve"> kifogással élhet a Bizottságnál a végzés meghozatalától számított nyolc napon belül. </w:t>
      </w:r>
    </w:p>
    <w:p w:rsidR="00C218DF" w:rsidRPr="00C218DF" w:rsidRDefault="00C218DF" w:rsidP="00C218DF">
      <w:pPr>
        <w:spacing w:after="0" w:line="240" w:lineRule="auto"/>
        <w:jc w:val="both"/>
        <w:rPr>
          <w:rFonts w:ascii="Times New Roman" w:eastAsia="Calibri" w:hAnsi="Times New Roman" w:cs="Times New Roman"/>
          <w:sz w:val="24"/>
          <w:szCs w:val="24"/>
          <w:lang w:val="hu-HU"/>
        </w:rPr>
      </w:pPr>
      <w:r w:rsidRPr="00C218DF">
        <w:rPr>
          <w:rFonts w:ascii="Times New Roman" w:eastAsia="Calibri" w:hAnsi="Times New Roman" w:cs="Times New Roman"/>
          <w:sz w:val="24"/>
          <w:szCs w:val="24"/>
          <w:lang w:val="hu-HU"/>
        </w:rPr>
        <w:tab/>
        <w:t xml:space="preserve">A Bizottság a jelen </w:t>
      </w:r>
      <w:r>
        <w:rPr>
          <w:rFonts w:ascii="Times New Roman" w:eastAsia="Calibri" w:hAnsi="Times New Roman" w:cs="Times New Roman"/>
          <w:sz w:val="24"/>
          <w:szCs w:val="24"/>
          <w:lang w:val="hu-HU"/>
        </w:rPr>
        <w:t>fejezet</w:t>
      </w:r>
      <w:r w:rsidRPr="00C218DF">
        <w:rPr>
          <w:rFonts w:ascii="Times New Roman" w:eastAsia="Calibri" w:hAnsi="Times New Roman" w:cs="Times New Roman"/>
          <w:sz w:val="24"/>
          <w:szCs w:val="24"/>
          <w:lang w:val="hu-HU"/>
        </w:rPr>
        <w:t xml:space="preserve"> 2. bekezdésében foglalt kifogásokról a kifogások átvételétől számított 15 napon belül köteles döntést hozni. </w:t>
      </w:r>
    </w:p>
    <w:p w:rsidR="00C218DF" w:rsidRPr="00C218DF" w:rsidRDefault="00C218DF" w:rsidP="00C218DF">
      <w:pPr>
        <w:spacing w:after="0" w:line="240" w:lineRule="auto"/>
        <w:jc w:val="both"/>
        <w:rPr>
          <w:rFonts w:ascii="Times New Roman" w:eastAsia="Calibri" w:hAnsi="Times New Roman" w:cs="Times New Roman"/>
          <w:sz w:val="24"/>
          <w:szCs w:val="24"/>
          <w:lang w:val="hu-HU"/>
        </w:rPr>
      </w:pPr>
      <w:r w:rsidRPr="00C218DF">
        <w:rPr>
          <w:rFonts w:ascii="Times New Roman" w:eastAsia="Calibri" w:hAnsi="Times New Roman" w:cs="Times New Roman"/>
          <w:sz w:val="24"/>
          <w:szCs w:val="24"/>
          <w:lang w:val="hu-HU"/>
        </w:rPr>
        <w:tab/>
        <w:t xml:space="preserve">A jelen </w:t>
      </w:r>
      <w:r>
        <w:rPr>
          <w:rFonts w:ascii="Times New Roman" w:eastAsia="Calibri" w:hAnsi="Times New Roman" w:cs="Times New Roman"/>
          <w:sz w:val="24"/>
          <w:szCs w:val="24"/>
          <w:lang w:val="hu-HU"/>
        </w:rPr>
        <w:t>fejezet</w:t>
      </w:r>
      <w:r w:rsidRPr="00C218DF">
        <w:rPr>
          <w:rFonts w:ascii="Times New Roman" w:eastAsia="Calibri" w:hAnsi="Times New Roman" w:cs="Times New Roman"/>
          <w:sz w:val="24"/>
          <w:szCs w:val="24"/>
          <w:lang w:val="hu-HU"/>
        </w:rPr>
        <w:t xml:space="preserve"> 2. bekezdésében foglalt kifogás elvetésének esetén</w:t>
      </w:r>
      <w:r>
        <w:rPr>
          <w:rFonts w:ascii="Times New Roman" w:eastAsia="Calibri" w:hAnsi="Times New Roman" w:cs="Times New Roman"/>
          <w:sz w:val="24"/>
          <w:szCs w:val="24"/>
          <w:lang w:val="hu-HU"/>
        </w:rPr>
        <w:t>, vagy ha a Bizottság 15 napon belül nem ad választ,</w:t>
      </w:r>
      <w:r w:rsidRPr="00C218DF">
        <w:rPr>
          <w:rFonts w:ascii="Times New Roman" w:eastAsia="Calibri" w:hAnsi="Times New Roman" w:cs="Times New Roman"/>
          <w:sz w:val="24"/>
          <w:szCs w:val="24"/>
          <w:lang w:val="hu-HU"/>
        </w:rPr>
        <w:t xml:space="preserve"> a </w:t>
      </w:r>
      <w:r>
        <w:rPr>
          <w:rFonts w:ascii="Times New Roman" w:eastAsia="Calibri" w:hAnsi="Times New Roman" w:cs="Times New Roman"/>
          <w:sz w:val="24"/>
          <w:szCs w:val="24"/>
          <w:lang w:val="hu-HU"/>
        </w:rPr>
        <w:t>közvetlen felhasználó</w:t>
      </w:r>
      <w:r w:rsidRPr="00C218DF">
        <w:rPr>
          <w:rFonts w:ascii="Times New Roman" w:eastAsia="Calibri" w:hAnsi="Times New Roman" w:cs="Times New Roman"/>
          <w:sz w:val="24"/>
          <w:szCs w:val="24"/>
          <w:lang w:val="hu-HU"/>
        </w:rPr>
        <w:t xml:space="preserve"> kifogással élhet </w:t>
      </w:r>
      <w:r>
        <w:rPr>
          <w:rFonts w:ascii="Times New Roman" w:eastAsia="Calibri" w:hAnsi="Times New Roman" w:cs="Times New Roman"/>
          <w:sz w:val="24"/>
          <w:szCs w:val="24"/>
          <w:lang w:val="hu-HU"/>
        </w:rPr>
        <w:t>Topoly</w:t>
      </w:r>
      <w:r w:rsidRPr="00C218DF">
        <w:rPr>
          <w:rFonts w:ascii="Times New Roman" w:eastAsia="Calibri" w:hAnsi="Times New Roman" w:cs="Times New Roman"/>
          <w:sz w:val="24"/>
          <w:szCs w:val="24"/>
          <w:lang w:val="hu-HU"/>
        </w:rPr>
        <w:t>a Községi Tanács</w:t>
      </w:r>
      <w:r>
        <w:rPr>
          <w:rFonts w:ascii="Times New Roman" w:eastAsia="Calibri" w:hAnsi="Times New Roman" w:cs="Times New Roman"/>
          <w:sz w:val="24"/>
          <w:szCs w:val="24"/>
          <w:lang w:val="hu-HU"/>
        </w:rPr>
        <w:t>á</w:t>
      </w:r>
      <w:r w:rsidRPr="00C218DF">
        <w:rPr>
          <w:rFonts w:ascii="Times New Roman" w:eastAsia="Calibri" w:hAnsi="Times New Roman" w:cs="Times New Roman"/>
          <w:sz w:val="24"/>
          <w:szCs w:val="24"/>
          <w:lang w:val="hu-HU"/>
        </w:rPr>
        <w:t xml:space="preserve">nál a jelen </w:t>
      </w:r>
      <w:r>
        <w:rPr>
          <w:rFonts w:ascii="Times New Roman" w:eastAsia="Calibri" w:hAnsi="Times New Roman" w:cs="Times New Roman"/>
          <w:sz w:val="24"/>
          <w:szCs w:val="24"/>
          <w:lang w:val="hu-HU"/>
        </w:rPr>
        <w:t>fejezet</w:t>
      </w:r>
      <w:r w:rsidRPr="00C218DF">
        <w:rPr>
          <w:rFonts w:ascii="Times New Roman" w:eastAsia="Calibri" w:hAnsi="Times New Roman" w:cs="Times New Roman"/>
          <w:sz w:val="24"/>
          <w:szCs w:val="24"/>
          <w:lang w:val="hu-HU"/>
        </w:rPr>
        <w:t xml:space="preserve"> 2. bekezdésében foglalt kifogással kapcsolatos határozat átvételétől számított nyolc napon belül, s </w:t>
      </w:r>
      <w:r>
        <w:rPr>
          <w:rFonts w:ascii="Times New Roman" w:eastAsia="Calibri" w:hAnsi="Times New Roman" w:cs="Times New Roman"/>
          <w:sz w:val="24"/>
          <w:szCs w:val="24"/>
          <w:lang w:val="hu-HU"/>
        </w:rPr>
        <w:t>a kifogásról</w:t>
      </w:r>
      <w:r w:rsidRPr="00C218DF">
        <w:rPr>
          <w:rFonts w:ascii="Times New Roman" w:eastAsia="Calibri" w:hAnsi="Times New Roman" w:cs="Times New Roman"/>
          <w:sz w:val="24"/>
          <w:szCs w:val="24"/>
          <w:lang w:val="hu-HU"/>
        </w:rPr>
        <w:t xml:space="preserve"> értesíti a </w:t>
      </w:r>
      <w:r w:rsidRPr="00C218DF">
        <w:rPr>
          <w:rFonts w:ascii="Times New Roman" w:eastAsia="Calibri" w:hAnsi="Times New Roman" w:cs="Times New Roman"/>
          <w:i/>
          <w:sz w:val="24"/>
          <w:szCs w:val="24"/>
          <w:lang w:val="hu-HU"/>
        </w:rPr>
        <w:t>Tiszta energia és energiahatékonyság Szerbia polgárai számára</w:t>
      </w:r>
      <w:r w:rsidRPr="00C218DF">
        <w:rPr>
          <w:rFonts w:ascii="Times New Roman" w:eastAsia="Calibri" w:hAnsi="Times New Roman" w:cs="Times New Roman"/>
          <w:sz w:val="24"/>
          <w:szCs w:val="24"/>
          <w:lang w:val="hu-HU"/>
        </w:rPr>
        <w:t xml:space="preserve"> elnevezésű projekt megvalósításáért felelős egységet (a továbbiakban: JIP). </w:t>
      </w:r>
    </w:p>
    <w:p w:rsidR="00C218DF" w:rsidRPr="00C218DF" w:rsidRDefault="00C218DF" w:rsidP="00C218DF">
      <w:pPr>
        <w:spacing w:after="0" w:line="240" w:lineRule="auto"/>
        <w:jc w:val="both"/>
        <w:rPr>
          <w:rFonts w:ascii="Times New Roman" w:eastAsia="Calibri" w:hAnsi="Times New Roman" w:cs="Times New Roman"/>
          <w:sz w:val="24"/>
          <w:szCs w:val="24"/>
          <w:lang w:val="hu-HU"/>
        </w:rPr>
      </w:pPr>
      <w:r w:rsidRPr="00C218DF">
        <w:rPr>
          <w:rFonts w:ascii="Times New Roman" w:eastAsia="Calibri" w:hAnsi="Times New Roman" w:cs="Times New Roman"/>
          <w:sz w:val="24"/>
          <w:szCs w:val="24"/>
          <w:lang w:val="hu-HU"/>
        </w:rPr>
        <w:tab/>
        <w:t>A Község</w:t>
      </w:r>
      <w:r w:rsidR="0068157B">
        <w:rPr>
          <w:rFonts w:ascii="Times New Roman" w:eastAsia="Calibri" w:hAnsi="Times New Roman" w:cs="Times New Roman"/>
          <w:sz w:val="24"/>
          <w:szCs w:val="24"/>
          <w:lang w:val="hu-HU"/>
        </w:rPr>
        <w:t>i Tanács köteles a jelen fejezet</w:t>
      </w:r>
      <w:r w:rsidRPr="00C218DF">
        <w:rPr>
          <w:rFonts w:ascii="Times New Roman" w:eastAsia="Calibri" w:hAnsi="Times New Roman" w:cs="Times New Roman"/>
          <w:sz w:val="24"/>
          <w:szCs w:val="24"/>
          <w:lang w:val="hu-HU"/>
        </w:rPr>
        <w:t xml:space="preserve"> 4. bekezdésében foglalt kifogásokkal kapcsolatban a kifogás átvételétől számított 15 napon belül döntést hozni.  </w:t>
      </w:r>
    </w:p>
    <w:p w:rsidR="00C218DF" w:rsidRPr="00C218DF" w:rsidRDefault="00C218DF" w:rsidP="00C218DF">
      <w:pPr>
        <w:spacing w:after="0" w:line="240" w:lineRule="auto"/>
        <w:jc w:val="both"/>
        <w:rPr>
          <w:rFonts w:ascii="Times New Roman" w:eastAsia="Calibri" w:hAnsi="Times New Roman" w:cs="Times New Roman"/>
          <w:sz w:val="24"/>
          <w:szCs w:val="24"/>
          <w:lang w:val="hu-HU"/>
        </w:rPr>
      </w:pPr>
      <w:r w:rsidRPr="00C218DF">
        <w:rPr>
          <w:rFonts w:ascii="Times New Roman" w:eastAsia="Calibri" w:hAnsi="Times New Roman" w:cs="Times New Roman"/>
          <w:sz w:val="24"/>
          <w:szCs w:val="24"/>
          <w:lang w:val="hu-HU"/>
        </w:rPr>
        <w:tab/>
        <w:t>A Községi Tanács határozata végleges.</w:t>
      </w:r>
    </w:p>
    <w:p w:rsidR="008B73E0" w:rsidRPr="008B73E0" w:rsidRDefault="00C218DF" w:rsidP="008B73E0">
      <w:pPr>
        <w:spacing w:after="0" w:line="240" w:lineRule="auto"/>
        <w:jc w:val="both"/>
        <w:rPr>
          <w:rFonts w:ascii="Times New Roman" w:eastAsia="Calibri" w:hAnsi="Times New Roman" w:cs="Times New Roman"/>
          <w:sz w:val="24"/>
          <w:szCs w:val="24"/>
          <w:lang w:val="en-US"/>
        </w:rPr>
      </w:pPr>
      <w:r w:rsidRPr="00C218DF">
        <w:rPr>
          <w:rFonts w:ascii="Times New Roman" w:eastAsia="Calibri" w:hAnsi="Times New Roman" w:cs="Times New Roman"/>
          <w:sz w:val="24"/>
          <w:szCs w:val="24"/>
          <w:lang w:val="hu-HU"/>
        </w:rPr>
        <w:tab/>
        <w:t>A Bizottság elkészíti azoknak a közvetlen felhasználóknak a</w:t>
      </w:r>
      <w:r w:rsidR="008D60EE">
        <w:rPr>
          <w:rFonts w:ascii="Times New Roman" w:eastAsia="Calibri" w:hAnsi="Times New Roman" w:cs="Times New Roman"/>
          <w:sz w:val="24"/>
          <w:szCs w:val="24"/>
          <w:lang w:val="hu-HU"/>
        </w:rPr>
        <w:t>z első</w:t>
      </w:r>
      <w:r w:rsidRPr="00C218DF">
        <w:rPr>
          <w:rFonts w:ascii="Times New Roman" w:eastAsia="Calibri" w:hAnsi="Times New Roman" w:cs="Times New Roman"/>
          <w:sz w:val="24"/>
          <w:szCs w:val="24"/>
          <w:lang w:val="hu-HU"/>
        </w:rPr>
        <w:t xml:space="preserve"> l</w:t>
      </w:r>
      <w:r w:rsidR="008D60EE">
        <w:rPr>
          <w:rFonts w:ascii="Times New Roman" w:eastAsia="Calibri" w:hAnsi="Times New Roman" w:cs="Times New Roman"/>
          <w:sz w:val="24"/>
          <w:szCs w:val="24"/>
          <w:lang w:val="hu-HU"/>
        </w:rPr>
        <w:t>istáját</w:t>
      </w:r>
      <w:r w:rsidR="0068157B">
        <w:rPr>
          <w:rFonts w:ascii="Times New Roman" w:eastAsia="Calibri" w:hAnsi="Times New Roman" w:cs="Times New Roman"/>
          <w:sz w:val="24"/>
          <w:szCs w:val="24"/>
          <w:lang w:val="hu-HU"/>
        </w:rPr>
        <w:t>, akik az 1. bekezdés</w:t>
      </w:r>
      <w:r w:rsidRPr="00C218DF">
        <w:rPr>
          <w:rFonts w:ascii="Times New Roman" w:eastAsia="Calibri" w:hAnsi="Times New Roman" w:cs="Times New Roman"/>
          <w:sz w:val="24"/>
          <w:szCs w:val="24"/>
          <w:lang w:val="hu-HU"/>
        </w:rPr>
        <w:t>ben foglalt végzés alapján teljesítették a nyilvános felhívás feltételeit, s közzéteszi Topolya község honlapján</w:t>
      </w:r>
      <w:r w:rsidR="008B73E0">
        <w:rPr>
          <w:rFonts w:ascii="Times New Roman" w:eastAsia="Calibri" w:hAnsi="Times New Roman" w:cs="Times New Roman"/>
          <w:sz w:val="24"/>
          <w:szCs w:val="24"/>
          <w:lang w:val="hu-HU"/>
        </w:rPr>
        <w:t xml:space="preserve">: </w:t>
      </w:r>
      <w:hyperlink r:id="rId11" w:history="1">
        <w:r w:rsidR="008B73E0" w:rsidRPr="008B73E0">
          <w:rPr>
            <w:rStyle w:val="Hyperlink"/>
            <w:rFonts w:ascii="Times New Roman" w:eastAsia="Calibri" w:hAnsi="Times New Roman" w:cs="Times New Roman"/>
            <w:sz w:val="24"/>
            <w:szCs w:val="24"/>
            <w:lang w:val="en-US"/>
          </w:rPr>
          <w:t>http://www.btopola.org.rs/sr-lat/energ_efik_lat</w:t>
        </w:r>
      </w:hyperlink>
    </w:p>
    <w:p w:rsidR="00C218DF" w:rsidRPr="00C218DF" w:rsidRDefault="00C218DF" w:rsidP="00C218DF">
      <w:pPr>
        <w:spacing w:after="0" w:line="240" w:lineRule="auto"/>
        <w:jc w:val="both"/>
        <w:rPr>
          <w:rFonts w:ascii="Times New Roman" w:eastAsia="Calibri" w:hAnsi="Times New Roman" w:cs="Times New Roman"/>
          <w:sz w:val="24"/>
          <w:szCs w:val="24"/>
          <w:lang w:val="hu-HU"/>
        </w:rPr>
      </w:pPr>
      <w:r w:rsidRPr="00C218DF">
        <w:rPr>
          <w:rFonts w:ascii="Times New Roman" w:eastAsia="Calibri" w:hAnsi="Times New Roman" w:cs="Times New Roman"/>
          <w:sz w:val="24"/>
          <w:szCs w:val="24"/>
          <w:lang w:val="hu-HU"/>
        </w:rPr>
        <w:tab/>
        <w:t>A</w:t>
      </w:r>
      <w:r w:rsidR="0068157B">
        <w:rPr>
          <w:rFonts w:ascii="Times New Roman" w:eastAsia="Calibri" w:hAnsi="Times New Roman" w:cs="Times New Roman"/>
          <w:sz w:val="24"/>
          <w:szCs w:val="24"/>
          <w:lang w:val="hu-HU"/>
        </w:rPr>
        <w:t xml:space="preserve"> jelen fejezet 7. bekezdésében</w:t>
      </w:r>
      <w:r w:rsidRPr="00C218DF">
        <w:rPr>
          <w:rFonts w:ascii="Times New Roman" w:eastAsia="Calibri" w:hAnsi="Times New Roman" w:cs="Times New Roman"/>
          <w:sz w:val="24"/>
          <w:szCs w:val="24"/>
          <w:lang w:val="hu-HU"/>
        </w:rPr>
        <w:t xml:space="preserve"> </w:t>
      </w:r>
      <w:r w:rsidR="0068157B">
        <w:rPr>
          <w:rFonts w:ascii="Times New Roman" w:eastAsia="Calibri" w:hAnsi="Times New Roman" w:cs="Times New Roman"/>
          <w:sz w:val="24"/>
          <w:szCs w:val="24"/>
          <w:lang w:val="hu-HU"/>
        </w:rPr>
        <w:t xml:space="preserve">foglalt </w:t>
      </w:r>
      <w:r w:rsidRPr="00C218DF">
        <w:rPr>
          <w:rFonts w:ascii="Times New Roman" w:eastAsia="Calibri" w:hAnsi="Times New Roman" w:cs="Times New Roman"/>
          <w:sz w:val="24"/>
          <w:szCs w:val="24"/>
          <w:lang w:val="hu-HU"/>
        </w:rPr>
        <w:t>list</w:t>
      </w:r>
      <w:r w:rsidR="0068157B">
        <w:rPr>
          <w:rFonts w:ascii="Times New Roman" w:eastAsia="Calibri" w:hAnsi="Times New Roman" w:cs="Times New Roman"/>
          <w:sz w:val="24"/>
          <w:szCs w:val="24"/>
          <w:lang w:val="hu-HU"/>
        </w:rPr>
        <w:t>a módosítása és kiegészítése</w:t>
      </w:r>
      <w:r w:rsidRPr="00C218DF">
        <w:rPr>
          <w:rFonts w:ascii="Times New Roman" w:eastAsia="Calibri" w:hAnsi="Times New Roman" w:cs="Times New Roman"/>
          <w:sz w:val="24"/>
          <w:szCs w:val="24"/>
          <w:lang w:val="hu-HU"/>
        </w:rPr>
        <w:t xml:space="preserve"> szükség szerint</w:t>
      </w:r>
      <w:r w:rsidR="0068157B">
        <w:rPr>
          <w:rFonts w:ascii="Times New Roman" w:eastAsia="Calibri" w:hAnsi="Times New Roman" w:cs="Times New Roman"/>
          <w:sz w:val="24"/>
          <w:szCs w:val="24"/>
          <w:lang w:val="hu-HU"/>
        </w:rPr>
        <w:t xml:space="preserve"> történik, de legfeljebb</w:t>
      </w:r>
      <w:r w:rsidRPr="00C218DF">
        <w:rPr>
          <w:rFonts w:ascii="Times New Roman" w:eastAsia="Calibri" w:hAnsi="Times New Roman" w:cs="Times New Roman"/>
          <w:sz w:val="24"/>
          <w:szCs w:val="24"/>
          <w:lang w:val="hu-HU"/>
        </w:rPr>
        <w:t xml:space="preserve"> 15 nap</w:t>
      </w:r>
      <w:r w:rsidR="0068157B">
        <w:rPr>
          <w:rFonts w:ascii="Times New Roman" w:eastAsia="Calibri" w:hAnsi="Times New Roman" w:cs="Times New Roman"/>
          <w:sz w:val="24"/>
          <w:szCs w:val="24"/>
          <w:lang w:val="hu-HU"/>
        </w:rPr>
        <w:t>onta</w:t>
      </w:r>
      <w:r w:rsidRPr="00C218DF">
        <w:rPr>
          <w:rFonts w:ascii="Times New Roman" w:eastAsia="Calibri" w:hAnsi="Times New Roman" w:cs="Times New Roman"/>
          <w:sz w:val="24"/>
          <w:szCs w:val="24"/>
          <w:lang w:val="hu-HU"/>
        </w:rPr>
        <w:t xml:space="preserve">. </w:t>
      </w:r>
    </w:p>
    <w:p w:rsidR="00C218DF" w:rsidRPr="00C218DF" w:rsidRDefault="00C218DF" w:rsidP="00C218DF">
      <w:pPr>
        <w:spacing w:after="0" w:line="240" w:lineRule="auto"/>
        <w:jc w:val="both"/>
        <w:rPr>
          <w:rFonts w:ascii="Times New Roman" w:eastAsia="Calibri" w:hAnsi="Times New Roman" w:cs="Times New Roman"/>
          <w:sz w:val="24"/>
          <w:szCs w:val="24"/>
          <w:lang w:val="hu-HU"/>
        </w:rPr>
      </w:pPr>
      <w:r w:rsidRPr="00C218DF">
        <w:rPr>
          <w:rFonts w:ascii="Times New Roman" w:eastAsia="Calibri" w:hAnsi="Times New Roman" w:cs="Times New Roman"/>
          <w:sz w:val="24"/>
          <w:szCs w:val="24"/>
          <w:lang w:val="hu-HU"/>
        </w:rPr>
        <w:tab/>
        <w:t>A</w:t>
      </w:r>
      <w:r w:rsidR="0068157B" w:rsidRPr="0068157B">
        <w:rPr>
          <w:rFonts w:ascii="Times New Roman" w:eastAsia="Calibri" w:hAnsi="Times New Roman" w:cs="Times New Roman"/>
          <w:sz w:val="24"/>
          <w:szCs w:val="24"/>
          <w:lang w:val="hu-HU"/>
        </w:rPr>
        <w:t xml:space="preserve"> </w:t>
      </w:r>
      <w:r w:rsidR="0068157B">
        <w:rPr>
          <w:rFonts w:ascii="Times New Roman" w:eastAsia="Calibri" w:hAnsi="Times New Roman" w:cs="Times New Roman"/>
          <w:sz w:val="24"/>
          <w:szCs w:val="24"/>
          <w:lang w:val="hu-HU"/>
        </w:rPr>
        <w:t>jelen fejezet 7. bekezdésében</w:t>
      </w:r>
      <w:r w:rsidR="0068157B" w:rsidRPr="00C218DF">
        <w:rPr>
          <w:rFonts w:ascii="Times New Roman" w:eastAsia="Calibri" w:hAnsi="Times New Roman" w:cs="Times New Roman"/>
          <w:sz w:val="24"/>
          <w:szCs w:val="24"/>
          <w:lang w:val="hu-HU"/>
        </w:rPr>
        <w:t xml:space="preserve"> </w:t>
      </w:r>
      <w:r w:rsidR="0068157B">
        <w:rPr>
          <w:rFonts w:ascii="Times New Roman" w:eastAsia="Calibri" w:hAnsi="Times New Roman" w:cs="Times New Roman"/>
          <w:sz w:val="24"/>
          <w:szCs w:val="24"/>
          <w:lang w:val="hu-HU"/>
        </w:rPr>
        <w:t>foglalt</w:t>
      </w:r>
      <w:r w:rsidRPr="00C218DF">
        <w:rPr>
          <w:rFonts w:ascii="Times New Roman" w:eastAsia="Calibri" w:hAnsi="Times New Roman" w:cs="Times New Roman"/>
          <w:sz w:val="24"/>
          <w:szCs w:val="24"/>
          <w:lang w:val="hu-HU"/>
        </w:rPr>
        <w:t xml:space="preserve"> lista a </w:t>
      </w:r>
      <w:r w:rsidRPr="00C218DF">
        <w:rPr>
          <w:rFonts w:ascii="Times New Roman" w:eastAsia="Calibri" w:hAnsi="Times New Roman" w:cs="Times New Roman"/>
          <w:i/>
          <w:sz w:val="24"/>
          <w:szCs w:val="24"/>
          <w:lang w:val="hu-HU"/>
        </w:rPr>
        <w:t>Tiszta energia és energiahatékonyság Szerbia polgárai számára</w:t>
      </w:r>
      <w:r w:rsidRPr="00C218DF">
        <w:rPr>
          <w:rFonts w:ascii="Times New Roman" w:eastAsia="Calibri" w:hAnsi="Times New Roman" w:cs="Times New Roman"/>
          <w:sz w:val="24"/>
          <w:szCs w:val="24"/>
          <w:lang w:val="hu-HU"/>
        </w:rPr>
        <w:t xml:space="preserve"> elnevezésű projekt lezárulásáig érvényes, amiről a Bizottság időben értesíti a </w:t>
      </w:r>
      <w:r w:rsidR="0068157B">
        <w:rPr>
          <w:rFonts w:ascii="Times New Roman" w:eastAsia="Calibri" w:hAnsi="Times New Roman" w:cs="Times New Roman"/>
          <w:sz w:val="24"/>
          <w:szCs w:val="24"/>
          <w:lang w:val="hu-HU"/>
        </w:rPr>
        <w:t>gazdasági alanyokat</w:t>
      </w:r>
      <w:r w:rsidRPr="00C218DF">
        <w:rPr>
          <w:rFonts w:ascii="Times New Roman" w:eastAsia="Calibri" w:hAnsi="Times New Roman" w:cs="Times New Roman"/>
          <w:sz w:val="24"/>
          <w:szCs w:val="24"/>
          <w:lang w:val="hu-HU"/>
        </w:rPr>
        <w:t>.</w:t>
      </w:r>
      <w:r w:rsidR="0068157B">
        <w:rPr>
          <w:rFonts w:ascii="Times New Roman" w:eastAsia="Calibri" w:hAnsi="Times New Roman" w:cs="Times New Roman"/>
          <w:sz w:val="24"/>
          <w:szCs w:val="24"/>
          <w:lang w:val="hu-HU"/>
        </w:rPr>
        <w:t xml:space="preserve"> </w:t>
      </w:r>
    </w:p>
    <w:p w:rsidR="0068157B" w:rsidRDefault="00C218DF" w:rsidP="00C218DF">
      <w:pPr>
        <w:spacing w:after="0" w:line="240" w:lineRule="auto"/>
        <w:jc w:val="both"/>
        <w:rPr>
          <w:rFonts w:ascii="Times New Roman" w:eastAsia="Calibri" w:hAnsi="Times New Roman" w:cs="Times New Roman"/>
          <w:sz w:val="24"/>
          <w:szCs w:val="24"/>
          <w:lang w:val="hu-HU"/>
        </w:rPr>
      </w:pPr>
      <w:r w:rsidRPr="00C218DF">
        <w:rPr>
          <w:rFonts w:ascii="Times New Roman" w:eastAsia="Calibri" w:hAnsi="Times New Roman" w:cs="Times New Roman"/>
          <w:sz w:val="24"/>
          <w:szCs w:val="24"/>
          <w:lang w:val="hu-HU"/>
        </w:rPr>
        <w:tab/>
        <w:t xml:space="preserve">A társfinanszírozásra jogosult háztartások kizárólag a jelen </w:t>
      </w:r>
      <w:r w:rsidR="0068157B">
        <w:rPr>
          <w:rFonts w:ascii="Times New Roman" w:eastAsia="Calibri" w:hAnsi="Times New Roman" w:cs="Times New Roman"/>
          <w:sz w:val="24"/>
          <w:szCs w:val="24"/>
          <w:lang w:val="hu-HU"/>
        </w:rPr>
        <w:t>fejezet</w:t>
      </w:r>
      <w:r w:rsidRPr="00C218DF">
        <w:rPr>
          <w:rFonts w:ascii="Times New Roman" w:eastAsia="Calibri" w:hAnsi="Times New Roman" w:cs="Times New Roman"/>
          <w:sz w:val="24"/>
          <w:szCs w:val="24"/>
          <w:lang w:val="hu-HU"/>
        </w:rPr>
        <w:t xml:space="preserve"> 7. bekezdésében foglalt listán szereplő </w:t>
      </w:r>
      <w:r w:rsidR="0068157B">
        <w:rPr>
          <w:rFonts w:ascii="Times New Roman" w:eastAsia="Calibri" w:hAnsi="Times New Roman" w:cs="Times New Roman"/>
          <w:sz w:val="24"/>
          <w:szCs w:val="24"/>
          <w:lang w:val="hu-HU"/>
        </w:rPr>
        <w:t>gazdasági alanyoktól</w:t>
      </w:r>
      <w:r w:rsidRPr="00C218DF">
        <w:rPr>
          <w:rFonts w:ascii="Times New Roman" w:eastAsia="Calibri" w:hAnsi="Times New Roman" w:cs="Times New Roman"/>
          <w:sz w:val="24"/>
          <w:szCs w:val="24"/>
          <w:lang w:val="hu-HU"/>
        </w:rPr>
        <w:t xml:space="preserve"> szerezhetik be a javakat és szolgáltatásokat.</w:t>
      </w:r>
    </w:p>
    <w:p w:rsidR="00C218DF" w:rsidRDefault="0068157B" w:rsidP="00C218DF">
      <w:pPr>
        <w:spacing w:after="0" w:line="240" w:lineRule="auto"/>
        <w:jc w:val="both"/>
        <w:rPr>
          <w:rFonts w:ascii="Times New Roman" w:eastAsia="Calibri" w:hAnsi="Times New Roman" w:cs="Times New Roman"/>
          <w:sz w:val="24"/>
          <w:szCs w:val="24"/>
          <w:lang w:val="hu-HU"/>
        </w:rPr>
      </w:pPr>
      <w:r>
        <w:rPr>
          <w:rFonts w:ascii="Times New Roman" w:eastAsia="Calibri" w:hAnsi="Times New Roman" w:cs="Times New Roman"/>
          <w:sz w:val="24"/>
          <w:szCs w:val="24"/>
          <w:lang w:val="hu-HU"/>
        </w:rPr>
        <w:tab/>
        <w:t xml:space="preserve">A Bizottság fenntartja a jogot, hogy a jelen fejezet 9. bekezdésében foglalt listáról kizárja azt a gazdasági alanyt, aki </w:t>
      </w:r>
      <w:r w:rsidR="008D60EE">
        <w:rPr>
          <w:rFonts w:ascii="Times New Roman" w:eastAsia="Calibri" w:hAnsi="Times New Roman" w:cs="Times New Roman"/>
          <w:sz w:val="24"/>
          <w:szCs w:val="24"/>
          <w:lang w:val="hu-HU"/>
        </w:rPr>
        <w:t>a végfelhasználóval kötött szerződést</w:t>
      </w:r>
      <w:r w:rsidR="008D60EE" w:rsidRPr="00C218DF">
        <w:rPr>
          <w:rFonts w:ascii="Times New Roman" w:eastAsia="Calibri" w:hAnsi="Times New Roman" w:cs="Times New Roman"/>
          <w:sz w:val="24"/>
          <w:szCs w:val="24"/>
          <w:lang w:val="hu-HU"/>
        </w:rPr>
        <w:t xml:space="preserve"> </w:t>
      </w:r>
      <w:r>
        <w:rPr>
          <w:rFonts w:ascii="Times New Roman" w:eastAsia="Calibri" w:hAnsi="Times New Roman" w:cs="Times New Roman"/>
          <w:sz w:val="24"/>
          <w:szCs w:val="24"/>
          <w:lang w:val="hu-HU"/>
        </w:rPr>
        <w:t xml:space="preserve">nem </w:t>
      </w:r>
      <w:r w:rsidR="008D60EE">
        <w:rPr>
          <w:rFonts w:ascii="Times New Roman" w:eastAsia="Calibri" w:hAnsi="Times New Roman" w:cs="Times New Roman"/>
          <w:sz w:val="24"/>
          <w:szCs w:val="24"/>
          <w:lang w:val="hu-HU"/>
        </w:rPr>
        <w:t>valósította meg</w:t>
      </w:r>
      <w:r>
        <w:rPr>
          <w:rFonts w:ascii="Times New Roman" w:eastAsia="Calibri" w:hAnsi="Times New Roman" w:cs="Times New Roman"/>
          <w:sz w:val="24"/>
          <w:szCs w:val="24"/>
          <w:lang w:val="hu-HU"/>
        </w:rPr>
        <w:t xml:space="preserve"> teljes mértékben az ajánlattal összhangban</w:t>
      </w:r>
      <w:r w:rsidR="008D60EE">
        <w:rPr>
          <w:rFonts w:ascii="Times New Roman" w:eastAsia="Calibri" w:hAnsi="Times New Roman" w:cs="Times New Roman"/>
          <w:sz w:val="24"/>
          <w:szCs w:val="24"/>
          <w:lang w:val="hu-HU"/>
        </w:rPr>
        <w:t xml:space="preserve">, mégpedig a </w:t>
      </w:r>
      <w:r w:rsidR="008D60EE" w:rsidRPr="00C218DF">
        <w:rPr>
          <w:rFonts w:ascii="Times New Roman" w:eastAsia="Calibri" w:hAnsi="Times New Roman" w:cs="Times New Roman"/>
          <w:i/>
          <w:sz w:val="24"/>
          <w:szCs w:val="24"/>
          <w:lang w:val="hu-HU"/>
        </w:rPr>
        <w:t>Tiszta energia és energiahatékonyság Szerbia polgárai számára</w:t>
      </w:r>
      <w:r w:rsidR="008D60EE" w:rsidRPr="00C218DF">
        <w:rPr>
          <w:rFonts w:ascii="Times New Roman" w:eastAsia="Calibri" w:hAnsi="Times New Roman" w:cs="Times New Roman"/>
          <w:sz w:val="24"/>
          <w:szCs w:val="24"/>
          <w:lang w:val="hu-HU"/>
        </w:rPr>
        <w:t xml:space="preserve"> elnevezésű projekt lezárulásáig</w:t>
      </w:r>
      <w:r w:rsidR="008D60EE">
        <w:rPr>
          <w:rFonts w:ascii="Times New Roman" w:eastAsia="Calibri" w:hAnsi="Times New Roman" w:cs="Times New Roman"/>
          <w:sz w:val="24"/>
          <w:szCs w:val="24"/>
          <w:lang w:val="hu-HU"/>
        </w:rPr>
        <w:t>.</w:t>
      </w:r>
    </w:p>
    <w:p w:rsidR="008D60EE" w:rsidRDefault="008D60EE" w:rsidP="00C218DF">
      <w:pPr>
        <w:spacing w:after="0" w:line="240" w:lineRule="auto"/>
        <w:jc w:val="both"/>
        <w:rPr>
          <w:rFonts w:ascii="Times New Roman" w:eastAsia="Calibri" w:hAnsi="Times New Roman" w:cs="Times New Roman"/>
          <w:sz w:val="24"/>
          <w:szCs w:val="24"/>
          <w:lang w:val="hu-HU"/>
        </w:rPr>
      </w:pPr>
    </w:p>
    <w:p w:rsidR="008D60EE" w:rsidRPr="008D60EE" w:rsidRDefault="008D60EE" w:rsidP="008D60EE">
      <w:pPr>
        <w:spacing w:after="0" w:line="240" w:lineRule="auto"/>
        <w:jc w:val="center"/>
        <w:rPr>
          <w:rFonts w:ascii="Times New Roman" w:eastAsia="Calibri" w:hAnsi="Times New Roman" w:cs="Times New Roman"/>
          <w:b/>
          <w:sz w:val="24"/>
          <w:szCs w:val="24"/>
          <w:lang w:val="hu-HU"/>
        </w:rPr>
      </w:pPr>
      <w:r w:rsidRPr="008D60EE">
        <w:rPr>
          <w:rFonts w:ascii="Times New Roman" w:eastAsia="Calibri" w:hAnsi="Times New Roman" w:cs="Times New Roman"/>
          <w:b/>
          <w:sz w:val="24"/>
          <w:szCs w:val="24"/>
          <w:lang w:val="hu-HU"/>
        </w:rPr>
        <w:t>V</w:t>
      </w:r>
      <w:r>
        <w:rPr>
          <w:rFonts w:ascii="Times New Roman" w:eastAsia="Calibri" w:hAnsi="Times New Roman" w:cs="Times New Roman"/>
          <w:b/>
          <w:sz w:val="24"/>
          <w:szCs w:val="24"/>
          <w:lang w:val="hu-HU"/>
        </w:rPr>
        <w:t>III</w:t>
      </w:r>
      <w:r w:rsidRPr="008D60EE">
        <w:rPr>
          <w:rFonts w:ascii="Times New Roman" w:eastAsia="Calibri" w:hAnsi="Times New Roman" w:cs="Times New Roman"/>
          <w:b/>
          <w:sz w:val="24"/>
          <w:szCs w:val="24"/>
          <w:lang w:val="hu-HU"/>
        </w:rPr>
        <w:t>. A MEGVALÓSÍTÁS</w:t>
      </w:r>
      <w:r>
        <w:rPr>
          <w:rFonts w:ascii="Times New Roman" w:eastAsia="Calibri" w:hAnsi="Times New Roman" w:cs="Times New Roman"/>
          <w:b/>
          <w:sz w:val="24"/>
          <w:szCs w:val="24"/>
          <w:lang w:val="hu-HU"/>
        </w:rPr>
        <w:t xml:space="preserve"> ELJÁRÁSA</w:t>
      </w:r>
    </w:p>
    <w:p w:rsidR="008D60EE" w:rsidRPr="008D60EE" w:rsidRDefault="008D60EE" w:rsidP="008D60EE">
      <w:pPr>
        <w:spacing w:after="0" w:line="240" w:lineRule="auto"/>
        <w:jc w:val="center"/>
        <w:rPr>
          <w:rFonts w:ascii="Times New Roman" w:eastAsia="Calibri" w:hAnsi="Times New Roman" w:cs="Times New Roman"/>
          <w:b/>
          <w:sz w:val="24"/>
          <w:szCs w:val="24"/>
          <w:lang w:val="hu-HU"/>
        </w:rPr>
      </w:pPr>
    </w:p>
    <w:p w:rsidR="008D60EE" w:rsidRPr="008D60EE" w:rsidRDefault="008D60EE" w:rsidP="008D60EE">
      <w:pPr>
        <w:spacing w:after="0" w:line="240" w:lineRule="auto"/>
        <w:jc w:val="both"/>
        <w:rPr>
          <w:rFonts w:ascii="Times New Roman" w:eastAsia="Calibri" w:hAnsi="Times New Roman" w:cs="Times New Roman"/>
          <w:sz w:val="24"/>
          <w:szCs w:val="24"/>
          <w:lang w:val="hu-HU"/>
        </w:rPr>
      </w:pPr>
      <w:r w:rsidRPr="008D60EE">
        <w:rPr>
          <w:rFonts w:ascii="Times New Roman" w:eastAsia="Calibri" w:hAnsi="Times New Roman" w:cs="Times New Roman"/>
          <w:sz w:val="24"/>
          <w:szCs w:val="24"/>
          <w:lang w:val="hu-HU"/>
        </w:rPr>
        <w:tab/>
        <w:t>A</w:t>
      </w:r>
      <w:r w:rsidR="00754F70">
        <w:rPr>
          <w:rFonts w:ascii="Times New Roman" w:eastAsia="Calibri" w:hAnsi="Times New Roman" w:cs="Times New Roman"/>
          <w:sz w:val="24"/>
          <w:szCs w:val="24"/>
          <w:lang w:val="hu-HU"/>
        </w:rPr>
        <w:t xml:space="preserve"> Bizottság kapcsolatban áll</w:t>
      </w:r>
      <w:r w:rsidRPr="008D60EE">
        <w:rPr>
          <w:rFonts w:ascii="Times New Roman" w:eastAsia="Calibri" w:hAnsi="Times New Roman" w:cs="Times New Roman"/>
          <w:sz w:val="24"/>
          <w:szCs w:val="24"/>
          <w:lang w:val="hu-HU"/>
        </w:rPr>
        <w:t xml:space="preserve"> a JIP-pel, s válaszol a Nemzetközi Újjáépítési és Fejlesztési Bank szabványainak alkalmazásával kapcsolatos kérelmekre a helyi önkormányzatoknak az alábbi dokumentumokban meghatározott kötelezettségeinek teljesülése során:</w:t>
      </w:r>
    </w:p>
    <w:p w:rsidR="008D60EE" w:rsidRPr="008D60EE" w:rsidRDefault="008D60EE" w:rsidP="008D60EE">
      <w:pPr>
        <w:numPr>
          <w:ilvl w:val="0"/>
          <w:numId w:val="5"/>
        </w:numPr>
        <w:spacing w:after="0" w:line="240" w:lineRule="auto"/>
        <w:contextualSpacing/>
        <w:jc w:val="both"/>
        <w:rPr>
          <w:rFonts w:ascii="Times New Roman" w:eastAsia="Calibri" w:hAnsi="Times New Roman" w:cs="Times New Roman"/>
          <w:sz w:val="24"/>
          <w:szCs w:val="24"/>
          <w:lang w:val="hu-HU"/>
        </w:rPr>
      </w:pPr>
      <w:r w:rsidRPr="008D60EE">
        <w:rPr>
          <w:rFonts w:ascii="Times New Roman" w:eastAsia="Calibri" w:hAnsi="Times New Roman" w:cs="Times New Roman"/>
          <w:sz w:val="24"/>
          <w:szCs w:val="24"/>
          <w:lang w:val="hu-HU"/>
        </w:rPr>
        <w:t>Szabályzat a projekttel kapcsolatos munkáról;</w:t>
      </w:r>
    </w:p>
    <w:p w:rsidR="008D60EE" w:rsidRPr="008D60EE" w:rsidRDefault="008D60EE" w:rsidP="008D60EE">
      <w:pPr>
        <w:numPr>
          <w:ilvl w:val="0"/>
          <w:numId w:val="5"/>
        </w:numPr>
        <w:spacing w:after="0" w:line="240" w:lineRule="auto"/>
        <w:contextualSpacing/>
        <w:jc w:val="both"/>
        <w:rPr>
          <w:rFonts w:ascii="Times New Roman" w:eastAsia="Calibri" w:hAnsi="Times New Roman" w:cs="Times New Roman"/>
          <w:sz w:val="24"/>
          <w:szCs w:val="24"/>
          <w:lang w:val="hu-HU"/>
        </w:rPr>
      </w:pPr>
      <w:r w:rsidRPr="008D60EE">
        <w:rPr>
          <w:rFonts w:ascii="Times New Roman" w:eastAsia="Calibri" w:hAnsi="Times New Roman" w:cs="Times New Roman"/>
          <w:sz w:val="24"/>
          <w:szCs w:val="24"/>
          <w:lang w:val="hu-HU"/>
        </w:rPr>
        <w:t>Az érdekelt felek alkalmazásának terve;</w:t>
      </w:r>
    </w:p>
    <w:p w:rsidR="008D60EE" w:rsidRPr="008D60EE" w:rsidRDefault="008D60EE" w:rsidP="008D60EE">
      <w:pPr>
        <w:numPr>
          <w:ilvl w:val="0"/>
          <w:numId w:val="5"/>
        </w:numPr>
        <w:spacing w:after="0" w:line="240" w:lineRule="auto"/>
        <w:contextualSpacing/>
        <w:jc w:val="both"/>
        <w:rPr>
          <w:rFonts w:ascii="Times New Roman" w:eastAsia="Calibri" w:hAnsi="Times New Roman" w:cs="Times New Roman"/>
          <w:sz w:val="24"/>
          <w:szCs w:val="24"/>
          <w:lang w:val="hu-HU"/>
        </w:rPr>
      </w:pPr>
      <w:r w:rsidRPr="008D60EE">
        <w:rPr>
          <w:rFonts w:ascii="Times New Roman" w:eastAsia="Calibri" w:hAnsi="Times New Roman" w:cs="Times New Roman"/>
          <w:sz w:val="24"/>
          <w:szCs w:val="24"/>
          <w:lang w:val="hu-HU"/>
        </w:rPr>
        <w:t>Környezetvédelmi és szociális kötelezettségvállalási terv (ESCP);</w:t>
      </w:r>
    </w:p>
    <w:p w:rsidR="008D60EE" w:rsidRPr="008D60EE" w:rsidRDefault="008D60EE" w:rsidP="008D60EE">
      <w:pPr>
        <w:numPr>
          <w:ilvl w:val="0"/>
          <w:numId w:val="5"/>
        </w:numPr>
        <w:spacing w:after="0" w:line="240" w:lineRule="auto"/>
        <w:contextualSpacing/>
        <w:jc w:val="both"/>
        <w:rPr>
          <w:rFonts w:ascii="Times New Roman" w:eastAsia="Calibri" w:hAnsi="Times New Roman" w:cs="Times New Roman"/>
          <w:sz w:val="24"/>
          <w:szCs w:val="24"/>
          <w:lang w:val="hu-HU"/>
        </w:rPr>
      </w:pPr>
      <w:r w:rsidRPr="008D60EE">
        <w:rPr>
          <w:rFonts w:ascii="Times New Roman" w:eastAsia="Times New Roman" w:hAnsi="Times New Roman" w:cs="Times New Roman"/>
          <w:sz w:val="24"/>
          <w:szCs w:val="24"/>
          <w:lang w:val="hu-HU"/>
        </w:rPr>
        <w:t>Keretrendszer a projekt környezetvédelmi és társadalmi hatásainak kezelésére (ESMF);</w:t>
      </w:r>
    </w:p>
    <w:p w:rsidR="008D60EE" w:rsidRPr="008D60EE" w:rsidRDefault="008D60EE" w:rsidP="008D60EE">
      <w:pPr>
        <w:numPr>
          <w:ilvl w:val="0"/>
          <w:numId w:val="5"/>
        </w:numPr>
        <w:spacing w:after="0" w:line="240" w:lineRule="auto"/>
        <w:contextualSpacing/>
        <w:jc w:val="both"/>
        <w:rPr>
          <w:rFonts w:ascii="Times New Roman" w:eastAsia="Calibri" w:hAnsi="Times New Roman" w:cs="Times New Roman"/>
          <w:sz w:val="24"/>
          <w:szCs w:val="24"/>
          <w:lang w:val="hu-HU"/>
        </w:rPr>
      </w:pPr>
      <w:r w:rsidRPr="008D60EE">
        <w:rPr>
          <w:rFonts w:ascii="Times New Roman" w:eastAsia="Times New Roman" w:hAnsi="Times New Roman" w:cs="Times New Roman"/>
          <w:sz w:val="24"/>
          <w:szCs w:val="24"/>
          <w:lang w:val="hu-HU"/>
        </w:rPr>
        <w:t>Környezetvédelmi és szociális kezelési terv ellenőrzőlistája (ESMP).</w:t>
      </w:r>
    </w:p>
    <w:p w:rsidR="008D60EE" w:rsidRPr="008D60EE" w:rsidRDefault="008D60EE" w:rsidP="008D60EE">
      <w:pPr>
        <w:spacing w:after="0" w:line="240" w:lineRule="auto"/>
        <w:ind w:left="360" w:firstLine="708"/>
        <w:jc w:val="both"/>
        <w:rPr>
          <w:rFonts w:ascii="Times New Roman" w:eastAsia="Times New Roman" w:hAnsi="Times New Roman" w:cs="Times New Roman"/>
          <w:sz w:val="24"/>
          <w:szCs w:val="24"/>
          <w:lang w:val="hu-HU"/>
        </w:rPr>
      </w:pPr>
      <w:r w:rsidRPr="008D60EE">
        <w:rPr>
          <w:rFonts w:ascii="Times New Roman" w:eastAsia="Calibri" w:hAnsi="Times New Roman" w:cs="Times New Roman"/>
          <w:sz w:val="24"/>
          <w:szCs w:val="24"/>
          <w:lang w:val="hu-HU"/>
        </w:rPr>
        <w:t xml:space="preserve">Minden dokumentum elérhető a minisztérium honlapján: </w:t>
      </w:r>
      <w:r w:rsidRPr="008D60EE">
        <w:rPr>
          <w:rFonts w:ascii="Times New Roman" w:eastAsia="Times New Roman" w:hAnsi="Times New Roman" w:cs="Times New Roman"/>
          <w:sz w:val="24"/>
          <w:szCs w:val="24"/>
          <w:lang w:val="sr-Cyrl-CS"/>
        </w:rPr>
        <w:t>(</w:t>
      </w:r>
      <w:hyperlink r:id="rId12" w:history="1">
        <w:r w:rsidRPr="008D60EE">
          <w:rPr>
            <w:rFonts w:ascii="Times New Roman" w:eastAsia="Times New Roman" w:hAnsi="Times New Roman" w:cs="Times New Roman"/>
            <w:color w:val="0070C0"/>
            <w:sz w:val="24"/>
            <w:szCs w:val="24"/>
            <w:u w:val="single"/>
            <w:lang w:val="sr-Cyrl-CS"/>
          </w:rPr>
          <w:t>https://www.mre.gov.rs</w:t>
        </w:r>
      </w:hyperlink>
      <w:r w:rsidRPr="008D60EE">
        <w:rPr>
          <w:rFonts w:ascii="Times New Roman" w:eastAsia="Times New Roman" w:hAnsi="Times New Roman" w:cs="Times New Roman"/>
          <w:sz w:val="24"/>
          <w:szCs w:val="24"/>
          <w:lang w:val="sr-Cyrl-CS"/>
        </w:rPr>
        <w:t>).</w:t>
      </w:r>
    </w:p>
    <w:p w:rsidR="008D60EE" w:rsidRDefault="008D60EE" w:rsidP="008D60EE">
      <w:pPr>
        <w:spacing w:after="0" w:line="240" w:lineRule="auto"/>
        <w:ind w:firstLine="708"/>
        <w:jc w:val="both"/>
        <w:rPr>
          <w:rFonts w:ascii="Times New Roman" w:eastAsia="Times New Roman" w:hAnsi="Times New Roman" w:cs="Times New Roman"/>
          <w:sz w:val="24"/>
          <w:szCs w:val="24"/>
          <w:lang w:val="hu-HU"/>
        </w:rPr>
      </w:pPr>
      <w:r w:rsidRPr="008D60EE">
        <w:rPr>
          <w:rFonts w:ascii="Times New Roman" w:eastAsia="Times New Roman" w:hAnsi="Times New Roman" w:cs="Times New Roman"/>
          <w:sz w:val="24"/>
          <w:szCs w:val="24"/>
          <w:lang w:val="hu-HU"/>
        </w:rPr>
        <w:t xml:space="preserve">A JIP a </w:t>
      </w:r>
      <w:r>
        <w:rPr>
          <w:rFonts w:ascii="Times New Roman" w:eastAsia="Times New Roman" w:hAnsi="Times New Roman" w:cs="Times New Roman"/>
          <w:sz w:val="24"/>
          <w:szCs w:val="24"/>
          <w:lang w:val="hu-HU"/>
        </w:rPr>
        <w:t>projekt</w:t>
      </w:r>
      <w:r w:rsidRPr="008D60EE">
        <w:rPr>
          <w:rFonts w:ascii="Times New Roman" w:eastAsia="Times New Roman" w:hAnsi="Times New Roman" w:cs="Times New Roman"/>
          <w:sz w:val="24"/>
          <w:szCs w:val="24"/>
          <w:lang w:val="hu-HU"/>
        </w:rPr>
        <w:t>tevékenységek megvalósítása során szakmai és technikai támogatás</w:t>
      </w:r>
      <w:r>
        <w:rPr>
          <w:rFonts w:ascii="Times New Roman" w:eastAsia="Times New Roman" w:hAnsi="Times New Roman" w:cs="Times New Roman"/>
          <w:sz w:val="24"/>
          <w:szCs w:val="24"/>
          <w:lang w:val="hu-HU"/>
        </w:rPr>
        <w:t>t biztosít</w:t>
      </w:r>
      <w:r w:rsidRPr="008D60EE">
        <w:rPr>
          <w:rFonts w:ascii="Times New Roman" w:eastAsia="Times New Roman" w:hAnsi="Times New Roman" w:cs="Times New Roman"/>
          <w:sz w:val="24"/>
          <w:szCs w:val="24"/>
          <w:lang w:val="hu-HU"/>
        </w:rPr>
        <w:t>.</w:t>
      </w:r>
      <w:r>
        <w:rPr>
          <w:rFonts w:ascii="Times New Roman" w:eastAsia="Times New Roman" w:hAnsi="Times New Roman" w:cs="Times New Roman"/>
          <w:sz w:val="24"/>
          <w:szCs w:val="24"/>
          <w:lang w:val="hu-HU"/>
        </w:rPr>
        <w:t xml:space="preserve"> </w:t>
      </w:r>
    </w:p>
    <w:p w:rsidR="008D60EE" w:rsidRDefault="008D60EE" w:rsidP="008D60EE">
      <w:pPr>
        <w:spacing w:after="0" w:line="240" w:lineRule="auto"/>
        <w:ind w:firstLine="708"/>
        <w:jc w:val="both"/>
        <w:rPr>
          <w:rFonts w:ascii="Times New Roman" w:eastAsia="Times New Roman" w:hAnsi="Times New Roman" w:cs="Times New Roman"/>
          <w:sz w:val="24"/>
          <w:szCs w:val="24"/>
          <w:lang w:val="hu-HU"/>
        </w:rPr>
      </w:pPr>
      <w:r w:rsidRPr="008D60EE">
        <w:rPr>
          <w:rFonts w:ascii="Times New Roman" w:eastAsia="Times New Roman" w:hAnsi="Times New Roman" w:cs="Times New Roman"/>
          <w:sz w:val="24"/>
          <w:szCs w:val="24"/>
          <w:lang w:val="hu-HU"/>
        </w:rPr>
        <w:t xml:space="preserve"> </w:t>
      </w:r>
      <w:r>
        <w:rPr>
          <w:rFonts w:ascii="Times New Roman" w:eastAsia="Times New Roman" w:hAnsi="Times New Roman" w:cs="Times New Roman"/>
          <w:sz w:val="24"/>
          <w:szCs w:val="24"/>
          <w:lang w:val="hu-HU"/>
        </w:rPr>
        <w:t xml:space="preserve">A nyilvános felhívás VII. fejezetének 7. bekezdésében foglalt </w:t>
      </w:r>
      <w:r w:rsidR="004A1DCC">
        <w:rPr>
          <w:rFonts w:ascii="Times New Roman" w:eastAsia="Times New Roman" w:hAnsi="Times New Roman" w:cs="Times New Roman"/>
          <w:sz w:val="24"/>
          <w:szCs w:val="24"/>
          <w:lang w:val="hu-HU"/>
        </w:rPr>
        <w:t>első lista közzétételét követően Topolya kö</w:t>
      </w:r>
      <w:r w:rsidR="00D31E44">
        <w:rPr>
          <w:rFonts w:ascii="Times New Roman" w:eastAsia="Times New Roman" w:hAnsi="Times New Roman" w:cs="Times New Roman"/>
          <w:sz w:val="24"/>
          <w:szCs w:val="24"/>
          <w:lang w:val="hu-HU"/>
        </w:rPr>
        <w:t>zség nyilvános felhívás által meg</w:t>
      </w:r>
      <w:r w:rsidR="004A1DCC">
        <w:rPr>
          <w:rFonts w:ascii="Times New Roman" w:eastAsia="Times New Roman" w:hAnsi="Times New Roman" w:cs="Times New Roman"/>
          <w:sz w:val="24"/>
          <w:szCs w:val="24"/>
          <w:lang w:val="hu-HU"/>
        </w:rPr>
        <w:t xml:space="preserve">kezdi a végfelhasználók (háztartások) kiválasztásának eljárását. </w:t>
      </w:r>
    </w:p>
    <w:p w:rsidR="00E5084D" w:rsidRPr="00E5084D" w:rsidRDefault="00E5084D" w:rsidP="00E5084D">
      <w:pPr>
        <w:spacing w:after="0" w:line="240" w:lineRule="auto"/>
        <w:ind w:firstLine="708"/>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A végfelhasználó</w:t>
      </w:r>
      <w:r w:rsidRPr="00E5084D">
        <w:rPr>
          <w:rFonts w:ascii="Times New Roman" w:eastAsia="Times New Roman" w:hAnsi="Times New Roman" w:cs="Times New Roman"/>
          <w:sz w:val="24"/>
          <w:szCs w:val="24"/>
          <w:lang w:val="hu-HU"/>
        </w:rPr>
        <w:t xml:space="preserve"> egyedi projekt</w:t>
      </w:r>
      <w:r>
        <w:rPr>
          <w:rFonts w:ascii="Times New Roman" w:eastAsia="Times New Roman" w:hAnsi="Times New Roman" w:cs="Times New Roman"/>
          <w:sz w:val="24"/>
          <w:szCs w:val="24"/>
          <w:lang w:val="hu-HU"/>
        </w:rPr>
        <w:t>ére szánt támogatás odaítélésére vonatkozó feltételek megállapítását követően</w:t>
      </w:r>
      <w:r w:rsidRPr="00E5084D">
        <w:rPr>
          <w:rFonts w:ascii="Times New Roman" w:eastAsia="Times New Roman" w:hAnsi="Times New Roman" w:cs="Times New Roman"/>
          <w:sz w:val="24"/>
          <w:szCs w:val="24"/>
          <w:lang w:val="hu-HU"/>
        </w:rPr>
        <w:t>, Topolya</w:t>
      </w:r>
      <w:r>
        <w:rPr>
          <w:rFonts w:ascii="Times New Roman" w:eastAsia="Times New Roman" w:hAnsi="Times New Roman" w:cs="Times New Roman"/>
          <w:sz w:val="24"/>
          <w:szCs w:val="24"/>
          <w:lang w:val="hu-HU"/>
        </w:rPr>
        <w:t xml:space="preserve"> község, a gazdasági alany</w:t>
      </w:r>
      <w:r w:rsidRPr="00E5084D">
        <w:rPr>
          <w:rFonts w:ascii="Times New Roman" w:eastAsia="Times New Roman" w:hAnsi="Times New Roman" w:cs="Times New Roman"/>
          <w:sz w:val="24"/>
          <w:szCs w:val="24"/>
          <w:lang w:val="hu-HU"/>
        </w:rPr>
        <w:t xml:space="preserve"> és a vég</w:t>
      </w:r>
      <w:r>
        <w:rPr>
          <w:rFonts w:ascii="Times New Roman" w:eastAsia="Times New Roman" w:hAnsi="Times New Roman" w:cs="Times New Roman"/>
          <w:sz w:val="24"/>
          <w:szCs w:val="24"/>
          <w:lang w:val="hu-HU"/>
        </w:rPr>
        <w:t>felhasználó háromoldalú</w:t>
      </w:r>
      <w:r w:rsidRPr="00E5084D">
        <w:rPr>
          <w:rFonts w:ascii="Times New Roman" w:eastAsia="Times New Roman" w:hAnsi="Times New Roman" w:cs="Times New Roman"/>
          <w:sz w:val="24"/>
          <w:szCs w:val="24"/>
          <w:lang w:val="hu-HU"/>
        </w:rPr>
        <w:t xml:space="preserve"> szerződést ír alá az energetikai felújítást célzó intézkedések megvalósításáról. </w:t>
      </w:r>
    </w:p>
    <w:p w:rsidR="00E5084D" w:rsidRPr="008D60EE" w:rsidRDefault="00E5084D" w:rsidP="00E5084D">
      <w:pPr>
        <w:spacing w:after="0" w:line="240" w:lineRule="auto"/>
        <w:ind w:firstLine="708"/>
        <w:jc w:val="both"/>
        <w:rPr>
          <w:rFonts w:ascii="Times New Roman" w:eastAsia="Times New Roman" w:hAnsi="Times New Roman" w:cs="Times New Roman"/>
          <w:sz w:val="24"/>
          <w:szCs w:val="24"/>
          <w:lang w:val="hu-HU"/>
        </w:rPr>
      </w:pPr>
      <w:r w:rsidRPr="00E5084D">
        <w:rPr>
          <w:rFonts w:ascii="Times New Roman" w:eastAsia="Times New Roman" w:hAnsi="Times New Roman" w:cs="Times New Roman"/>
          <w:sz w:val="24"/>
          <w:szCs w:val="24"/>
          <w:lang w:val="hu-HU"/>
        </w:rPr>
        <w:t>A község az eszközöket kizárólag a közvetlen felhasználókn</w:t>
      </w:r>
      <w:r>
        <w:rPr>
          <w:rFonts w:ascii="Times New Roman" w:eastAsia="Times New Roman" w:hAnsi="Times New Roman" w:cs="Times New Roman"/>
          <w:sz w:val="24"/>
          <w:szCs w:val="24"/>
          <w:lang w:val="hu-HU"/>
        </w:rPr>
        <w:t>ak utalja át, nem pedig a vég</w:t>
      </w:r>
      <w:r w:rsidRPr="00E5084D">
        <w:rPr>
          <w:rFonts w:ascii="Times New Roman" w:eastAsia="Times New Roman" w:hAnsi="Times New Roman" w:cs="Times New Roman"/>
          <w:sz w:val="24"/>
          <w:szCs w:val="24"/>
          <w:lang w:val="hu-HU"/>
        </w:rPr>
        <w:t>felhaszn</w:t>
      </w:r>
      <w:r w:rsidR="007815DD">
        <w:rPr>
          <w:rFonts w:ascii="Times New Roman" w:eastAsia="Times New Roman" w:hAnsi="Times New Roman" w:cs="Times New Roman"/>
          <w:sz w:val="24"/>
          <w:szCs w:val="24"/>
          <w:lang w:val="hu-HU"/>
        </w:rPr>
        <w:t>álóknak, miután az egyéni vég</w:t>
      </w:r>
      <w:r w:rsidRPr="00E5084D">
        <w:rPr>
          <w:rFonts w:ascii="Times New Roman" w:eastAsia="Times New Roman" w:hAnsi="Times New Roman" w:cs="Times New Roman"/>
          <w:sz w:val="24"/>
          <w:szCs w:val="24"/>
          <w:lang w:val="hu-HU"/>
        </w:rPr>
        <w:t>felhasználó befizette teljes kötelezettségét a közvetlen felhasználónak, az intézkedés megvalósításának befejezését követően.</w:t>
      </w:r>
    </w:p>
    <w:p w:rsidR="008D60EE" w:rsidRPr="00C218DF" w:rsidRDefault="008D60EE" w:rsidP="00C218DF">
      <w:pPr>
        <w:spacing w:after="0" w:line="240" w:lineRule="auto"/>
        <w:jc w:val="both"/>
        <w:rPr>
          <w:rFonts w:ascii="Times New Roman" w:eastAsia="Calibri" w:hAnsi="Times New Roman" w:cs="Times New Roman"/>
          <w:sz w:val="24"/>
          <w:szCs w:val="24"/>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43DCF" w:rsidTr="00243DCF">
        <w:tc>
          <w:tcPr>
            <w:tcW w:w="4644" w:type="dxa"/>
          </w:tcPr>
          <w:p w:rsidR="00243DCF" w:rsidRDefault="00243DCF"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Szerb Köztársaság</w:t>
            </w:r>
          </w:p>
          <w:p w:rsidR="00243DCF" w:rsidRDefault="00243DCF"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Vajdaság Autonóm Tartomány</w:t>
            </w:r>
          </w:p>
          <w:p w:rsidR="00243DCF" w:rsidRDefault="00243DCF"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Topolya Község</w:t>
            </w:r>
          </w:p>
          <w:p w:rsidR="00243DCF" w:rsidRDefault="00243DCF"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Községi Elnök</w:t>
            </w:r>
          </w:p>
          <w:p w:rsidR="00243DCF" w:rsidRDefault="00243DCF"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Szám:</w:t>
            </w:r>
            <w:r w:rsidR="00EF79ED">
              <w:t xml:space="preserve"> </w:t>
            </w:r>
            <w:r w:rsidR="00EF79ED" w:rsidRPr="00EF79ED">
              <w:rPr>
                <w:rFonts w:ascii="Times New Roman" w:hAnsi="Times New Roman" w:cs="Times New Roman"/>
                <w:sz w:val="24"/>
                <w:szCs w:val="24"/>
                <w:lang w:val="hu-HU"/>
              </w:rPr>
              <w:t>31-32/2023-V</w:t>
            </w:r>
          </w:p>
          <w:p w:rsidR="00243DCF" w:rsidRDefault="00243DCF"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Kelt:</w:t>
            </w:r>
            <w:r w:rsidR="00EF79ED">
              <w:rPr>
                <w:rFonts w:ascii="Times New Roman" w:hAnsi="Times New Roman" w:cs="Times New Roman"/>
                <w:sz w:val="24"/>
                <w:szCs w:val="24"/>
                <w:lang w:val="hu-HU"/>
              </w:rPr>
              <w:t xml:space="preserve"> 2023. augusztus 22-én</w:t>
            </w:r>
          </w:p>
          <w:p w:rsidR="00243DCF" w:rsidRDefault="00243DCF" w:rsidP="00F678A0">
            <w:pPr>
              <w:pStyle w:val="NoSpacing"/>
              <w:spacing w:line="276"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Topolya </w:t>
            </w:r>
          </w:p>
        </w:tc>
        <w:tc>
          <w:tcPr>
            <w:tcW w:w="4644" w:type="dxa"/>
            <w:vAlign w:val="bottom"/>
          </w:tcPr>
          <w:p w:rsidR="00243DCF" w:rsidRDefault="00243DCF" w:rsidP="00243DCF">
            <w:pPr>
              <w:pStyle w:val="NoSpacing"/>
              <w:spacing w:line="276" w:lineRule="auto"/>
              <w:jc w:val="center"/>
              <w:rPr>
                <w:rFonts w:ascii="Times New Roman" w:hAnsi="Times New Roman" w:cs="Times New Roman"/>
                <w:sz w:val="24"/>
                <w:szCs w:val="24"/>
                <w:lang w:val="hu-HU"/>
              </w:rPr>
            </w:pPr>
            <w:r>
              <w:rPr>
                <w:rFonts w:ascii="Times New Roman" w:hAnsi="Times New Roman" w:cs="Times New Roman"/>
                <w:sz w:val="24"/>
                <w:szCs w:val="24"/>
                <w:lang w:val="hu-HU"/>
              </w:rPr>
              <w:t>Szatmári Adrián</w:t>
            </w:r>
            <w:r w:rsidR="002E6D5D">
              <w:rPr>
                <w:rFonts w:ascii="Times New Roman" w:hAnsi="Times New Roman" w:cs="Times New Roman"/>
                <w:sz w:val="24"/>
                <w:szCs w:val="24"/>
                <w:lang w:val="hu-HU"/>
              </w:rPr>
              <w:t>, s.k.</w:t>
            </w:r>
          </w:p>
          <w:p w:rsidR="00243DCF" w:rsidRDefault="00243DCF" w:rsidP="00243DCF">
            <w:pPr>
              <w:pStyle w:val="NoSpacing"/>
              <w:spacing w:line="276" w:lineRule="auto"/>
              <w:jc w:val="center"/>
              <w:rPr>
                <w:rFonts w:ascii="Times New Roman" w:hAnsi="Times New Roman" w:cs="Times New Roman"/>
                <w:sz w:val="24"/>
                <w:szCs w:val="24"/>
                <w:lang w:val="hu-HU"/>
              </w:rPr>
            </w:pPr>
            <w:r>
              <w:rPr>
                <w:rFonts w:ascii="Times New Roman" w:hAnsi="Times New Roman" w:cs="Times New Roman"/>
                <w:sz w:val="24"/>
                <w:szCs w:val="24"/>
                <w:lang w:val="hu-HU"/>
              </w:rPr>
              <w:t>Községi Elnök</w:t>
            </w:r>
          </w:p>
        </w:tc>
      </w:tr>
    </w:tbl>
    <w:p w:rsidR="00A36CF1" w:rsidRPr="00C218DF" w:rsidRDefault="00A36CF1" w:rsidP="00F678A0">
      <w:pPr>
        <w:pStyle w:val="NoSpacing"/>
        <w:spacing w:line="276" w:lineRule="auto"/>
        <w:jc w:val="both"/>
        <w:rPr>
          <w:rFonts w:ascii="Times New Roman" w:hAnsi="Times New Roman" w:cs="Times New Roman"/>
          <w:sz w:val="24"/>
          <w:szCs w:val="24"/>
          <w:lang w:val="hu-HU"/>
        </w:rPr>
      </w:pPr>
    </w:p>
    <w:sectPr w:rsidR="00A36CF1" w:rsidRPr="00C21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23F"/>
    <w:multiLevelType w:val="hybridMultilevel"/>
    <w:tmpl w:val="C5B648E6"/>
    <w:lvl w:ilvl="0" w:tplc="A7D8B6DC">
      <w:start w:val="3"/>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
    <w:nsid w:val="40954C86"/>
    <w:multiLevelType w:val="hybridMultilevel"/>
    <w:tmpl w:val="32EA82CC"/>
    <w:lvl w:ilvl="0" w:tplc="F2A0779C">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nsid w:val="6C49025B"/>
    <w:multiLevelType w:val="hybridMultilevel"/>
    <w:tmpl w:val="364EA3B6"/>
    <w:lvl w:ilvl="0" w:tplc="F16E9748">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
    <w:nsid w:val="6FBC545C"/>
    <w:multiLevelType w:val="hybridMultilevel"/>
    <w:tmpl w:val="43F0D286"/>
    <w:lvl w:ilvl="0" w:tplc="F16E9748">
      <w:start w:val="1"/>
      <w:numFmt w:val="bullet"/>
      <w:lvlText w:val=""/>
      <w:lvlJc w:val="left"/>
      <w:pPr>
        <w:ind w:left="1778" w:hanging="360"/>
      </w:pPr>
      <w:rPr>
        <w:rFonts w:ascii="Symbol" w:hAnsi="Symbol" w:hint="default"/>
      </w:rPr>
    </w:lvl>
    <w:lvl w:ilvl="1" w:tplc="241A0003" w:tentative="1">
      <w:start w:val="1"/>
      <w:numFmt w:val="bullet"/>
      <w:lvlText w:val="o"/>
      <w:lvlJc w:val="left"/>
      <w:pPr>
        <w:ind w:left="2498" w:hanging="360"/>
      </w:pPr>
      <w:rPr>
        <w:rFonts w:ascii="Courier New" w:hAnsi="Courier New" w:cs="Courier New" w:hint="default"/>
      </w:rPr>
    </w:lvl>
    <w:lvl w:ilvl="2" w:tplc="241A0005" w:tentative="1">
      <w:start w:val="1"/>
      <w:numFmt w:val="bullet"/>
      <w:lvlText w:val=""/>
      <w:lvlJc w:val="left"/>
      <w:pPr>
        <w:ind w:left="3218" w:hanging="360"/>
      </w:pPr>
      <w:rPr>
        <w:rFonts w:ascii="Wingdings" w:hAnsi="Wingdings" w:hint="default"/>
      </w:rPr>
    </w:lvl>
    <w:lvl w:ilvl="3" w:tplc="241A0001" w:tentative="1">
      <w:start w:val="1"/>
      <w:numFmt w:val="bullet"/>
      <w:lvlText w:val=""/>
      <w:lvlJc w:val="left"/>
      <w:pPr>
        <w:ind w:left="3938" w:hanging="360"/>
      </w:pPr>
      <w:rPr>
        <w:rFonts w:ascii="Symbol" w:hAnsi="Symbol" w:hint="default"/>
      </w:rPr>
    </w:lvl>
    <w:lvl w:ilvl="4" w:tplc="241A0003" w:tentative="1">
      <w:start w:val="1"/>
      <w:numFmt w:val="bullet"/>
      <w:lvlText w:val="o"/>
      <w:lvlJc w:val="left"/>
      <w:pPr>
        <w:ind w:left="4658" w:hanging="360"/>
      </w:pPr>
      <w:rPr>
        <w:rFonts w:ascii="Courier New" w:hAnsi="Courier New" w:cs="Courier New" w:hint="default"/>
      </w:rPr>
    </w:lvl>
    <w:lvl w:ilvl="5" w:tplc="241A0005" w:tentative="1">
      <w:start w:val="1"/>
      <w:numFmt w:val="bullet"/>
      <w:lvlText w:val=""/>
      <w:lvlJc w:val="left"/>
      <w:pPr>
        <w:ind w:left="5378" w:hanging="360"/>
      </w:pPr>
      <w:rPr>
        <w:rFonts w:ascii="Wingdings" w:hAnsi="Wingdings" w:hint="default"/>
      </w:rPr>
    </w:lvl>
    <w:lvl w:ilvl="6" w:tplc="241A0001" w:tentative="1">
      <w:start w:val="1"/>
      <w:numFmt w:val="bullet"/>
      <w:lvlText w:val=""/>
      <w:lvlJc w:val="left"/>
      <w:pPr>
        <w:ind w:left="6098" w:hanging="360"/>
      </w:pPr>
      <w:rPr>
        <w:rFonts w:ascii="Symbol" w:hAnsi="Symbol" w:hint="default"/>
      </w:rPr>
    </w:lvl>
    <w:lvl w:ilvl="7" w:tplc="241A0003" w:tentative="1">
      <w:start w:val="1"/>
      <w:numFmt w:val="bullet"/>
      <w:lvlText w:val="o"/>
      <w:lvlJc w:val="left"/>
      <w:pPr>
        <w:ind w:left="6818" w:hanging="360"/>
      </w:pPr>
      <w:rPr>
        <w:rFonts w:ascii="Courier New" w:hAnsi="Courier New" w:cs="Courier New" w:hint="default"/>
      </w:rPr>
    </w:lvl>
    <w:lvl w:ilvl="8" w:tplc="241A0005" w:tentative="1">
      <w:start w:val="1"/>
      <w:numFmt w:val="bullet"/>
      <w:lvlText w:val=""/>
      <w:lvlJc w:val="left"/>
      <w:pPr>
        <w:ind w:left="7538" w:hanging="360"/>
      </w:pPr>
      <w:rPr>
        <w:rFonts w:ascii="Wingdings" w:hAnsi="Wingdings" w:hint="default"/>
      </w:rPr>
    </w:lvl>
  </w:abstractNum>
  <w:abstractNum w:abstractNumId="4">
    <w:nsid w:val="7CD55C93"/>
    <w:multiLevelType w:val="hybridMultilevel"/>
    <w:tmpl w:val="5B4026A2"/>
    <w:lvl w:ilvl="0" w:tplc="241A000F">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7D"/>
    <w:rsid w:val="000741EB"/>
    <w:rsid w:val="00082D02"/>
    <w:rsid w:val="000D4B36"/>
    <w:rsid w:val="00140966"/>
    <w:rsid w:val="001644FD"/>
    <w:rsid w:val="00176A0A"/>
    <w:rsid w:val="002366CE"/>
    <w:rsid w:val="00243DCF"/>
    <w:rsid w:val="00264F77"/>
    <w:rsid w:val="002D3B19"/>
    <w:rsid w:val="002E6D5D"/>
    <w:rsid w:val="00367045"/>
    <w:rsid w:val="003853CE"/>
    <w:rsid w:val="003964D0"/>
    <w:rsid w:val="00436B89"/>
    <w:rsid w:val="004A071A"/>
    <w:rsid w:val="004A1DCC"/>
    <w:rsid w:val="00500BE4"/>
    <w:rsid w:val="0054740C"/>
    <w:rsid w:val="00561E6A"/>
    <w:rsid w:val="005719AB"/>
    <w:rsid w:val="005A30AC"/>
    <w:rsid w:val="005E70A5"/>
    <w:rsid w:val="0068157B"/>
    <w:rsid w:val="00754F70"/>
    <w:rsid w:val="0077034B"/>
    <w:rsid w:val="007815DD"/>
    <w:rsid w:val="007D1ACE"/>
    <w:rsid w:val="007E53F6"/>
    <w:rsid w:val="008B73E0"/>
    <w:rsid w:val="008D60EE"/>
    <w:rsid w:val="008E6C97"/>
    <w:rsid w:val="00926829"/>
    <w:rsid w:val="009F3D31"/>
    <w:rsid w:val="009F606B"/>
    <w:rsid w:val="00A1056B"/>
    <w:rsid w:val="00A118E6"/>
    <w:rsid w:val="00A36CF1"/>
    <w:rsid w:val="00A47072"/>
    <w:rsid w:val="00A8166D"/>
    <w:rsid w:val="00A85B3E"/>
    <w:rsid w:val="00A9547D"/>
    <w:rsid w:val="00B3195D"/>
    <w:rsid w:val="00B43F9D"/>
    <w:rsid w:val="00BB3769"/>
    <w:rsid w:val="00C218DF"/>
    <w:rsid w:val="00C725E6"/>
    <w:rsid w:val="00CA0739"/>
    <w:rsid w:val="00D11A74"/>
    <w:rsid w:val="00D31E44"/>
    <w:rsid w:val="00D60442"/>
    <w:rsid w:val="00DB169B"/>
    <w:rsid w:val="00DC0595"/>
    <w:rsid w:val="00E11B61"/>
    <w:rsid w:val="00E33C37"/>
    <w:rsid w:val="00E5084D"/>
    <w:rsid w:val="00E71FF9"/>
    <w:rsid w:val="00EA4E8C"/>
    <w:rsid w:val="00EF79ED"/>
    <w:rsid w:val="00F678A0"/>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6B"/>
    <w:pPr>
      <w:ind w:left="720"/>
      <w:contextualSpacing/>
    </w:pPr>
  </w:style>
  <w:style w:type="character" w:styleId="Hyperlink">
    <w:name w:val="Hyperlink"/>
    <w:basedOn w:val="DefaultParagraphFont"/>
    <w:uiPriority w:val="99"/>
    <w:unhideWhenUsed/>
    <w:rsid w:val="004A071A"/>
    <w:rPr>
      <w:color w:val="0000FF"/>
      <w:u w:val="single"/>
    </w:rPr>
  </w:style>
  <w:style w:type="paragraph" w:styleId="NoSpacing">
    <w:name w:val="No Spacing"/>
    <w:uiPriority w:val="1"/>
    <w:qFormat/>
    <w:rsid w:val="00E71FF9"/>
    <w:pPr>
      <w:spacing w:after="0" w:line="240" w:lineRule="auto"/>
    </w:pPr>
    <w:rPr>
      <w:lang w:val="en-GB"/>
    </w:rPr>
  </w:style>
  <w:style w:type="character" w:styleId="Strong">
    <w:name w:val="Strong"/>
    <w:basedOn w:val="DefaultParagraphFont"/>
    <w:uiPriority w:val="22"/>
    <w:qFormat/>
    <w:rsid w:val="00F678A0"/>
    <w:rPr>
      <w:b/>
      <w:bCs/>
    </w:rPr>
  </w:style>
  <w:style w:type="table" w:styleId="TableGrid">
    <w:name w:val="Table Grid"/>
    <w:basedOn w:val="TableNormal"/>
    <w:uiPriority w:val="59"/>
    <w:rsid w:val="00243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3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6B"/>
    <w:pPr>
      <w:ind w:left="720"/>
      <w:contextualSpacing/>
    </w:pPr>
  </w:style>
  <w:style w:type="character" w:styleId="Hyperlink">
    <w:name w:val="Hyperlink"/>
    <w:basedOn w:val="DefaultParagraphFont"/>
    <w:uiPriority w:val="99"/>
    <w:unhideWhenUsed/>
    <w:rsid w:val="004A071A"/>
    <w:rPr>
      <w:color w:val="0000FF"/>
      <w:u w:val="single"/>
    </w:rPr>
  </w:style>
  <w:style w:type="paragraph" w:styleId="NoSpacing">
    <w:name w:val="No Spacing"/>
    <w:uiPriority w:val="1"/>
    <w:qFormat/>
    <w:rsid w:val="00E71FF9"/>
    <w:pPr>
      <w:spacing w:after="0" w:line="240" w:lineRule="auto"/>
    </w:pPr>
    <w:rPr>
      <w:lang w:val="en-GB"/>
    </w:rPr>
  </w:style>
  <w:style w:type="character" w:styleId="Strong">
    <w:name w:val="Strong"/>
    <w:basedOn w:val="DefaultParagraphFont"/>
    <w:uiPriority w:val="22"/>
    <w:qFormat/>
    <w:rsid w:val="00F678A0"/>
    <w:rPr>
      <w:b/>
      <w:bCs/>
    </w:rPr>
  </w:style>
  <w:style w:type="table" w:styleId="TableGrid">
    <w:name w:val="Table Grid"/>
    <w:basedOn w:val="TableNormal"/>
    <w:uiPriority w:val="59"/>
    <w:rsid w:val="00243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3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9650">
      <w:bodyDiv w:val="1"/>
      <w:marLeft w:val="0"/>
      <w:marRight w:val="0"/>
      <w:marTop w:val="0"/>
      <w:marBottom w:val="0"/>
      <w:divBdr>
        <w:top w:val="none" w:sz="0" w:space="0" w:color="auto"/>
        <w:left w:val="none" w:sz="0" w:space="0" w:color="auto"/>
        <w:bottom w:val="none" w:sz="0" w:space="0" w:color="auto"/>
        <w:right w:val="none" w:sz="0" w:space="0" w:color="auto"/>
      </w:divBdr>
    </w:div>
    <w:div w:id="257297619">
      <w:bodyDiv w:val="1"/>
      <w:marLeft w:val="0"/>
      <w:marRight w:val="0"/>
      <w:marTop w:val="0"/>
      <w:marBottom w:val="0"/>
      <w:divBdr>
        <w:top w:val="none" w:sz="0" w:space="0" w:color="auto"/>
        <w:left w:val="none" w:sz="0" w:space="0" w:color="auto"/>
        <w:bottom w:val="none" w:sz="0" w:space="0" w:color="auto"/>
        <w:right w:val="none" w:sz="0" w:space="0" w:color="auto"/>
      </w:divBdr>
    </w:div>
    <w:div w:id="683244317">
      <w:bodyDiv w:val="1"/>
      <w:marLeft w:val="0"/>
      <w:marRight w:val="0"/>
      <w:marTop w:val="0"/>
      <w:marBottom w:val="0"/>
      <w:divBdr>
        <w:top w:val="none" w:sz="0" w:space="0" w:color="auto"/>
        <w:left w:val="none" w:sz="0" w:space="0" w:color="auto"/>
        <w:bottom w:val="none" w:sz="0" w:space="0" w:color="auto"/>
        <w:right w:val="none" w:sz="0" w:space="0" w:color="auto"/>
      </w:divBdr>
    </w:div>
    <w:div w:id="1269895377">
      <w:bodyDiv w:val="1"/>
      <w:marLeft w:val="0"/>
      <w:marRight w:val="0"/>
      <w:marTop w:val="0"/>
      <w:marBottom w:val="0"/>
      <w:divBdr>
        <w:top w:val="none" w:sz="0" w:space="0" w:color="auto"/>
        <w:left w:val="none" w:sz="0" w:space="0" w:color="auto"/>
        <w:bottom w:val="none" w:sz="0" w:space="0" w:color="auto"/>
        <w:right w:val="none" w:sz="0" w:space="0" w:color="auto"/>
      </w:divBdr>
    </w:div>
    <w:div w:id="1376656729">
      <w:bodyDiv w:val="1"/>
      <w:marLeft w:val="0"/>
      <w:marRight w:val="0"/>
      <w:marTop w:val="0"/>
      <w:marBottom w:val="0"/>
      <w:divBdr>
        <w:top w:val="none" w:sz="0" w:space="0" w:color="auto"/>
        <w:left w:val="none" w:sz="0" w:space="0" w:color="auto"/>
        <w:bottom w:val="none" w:sz="0" w:space="0" w:color="auto"/>
        <w:right w:val="none" w:sz="0" w:space="0" w:color="auto"/>
      </w:divBdr>
    </w:div>
    <w:div w:id="1851672804">
      <w:bodyDiv w:val="1"/>
      <w:marLeft w:val="0"/>
      <w:marRight w:val="0"/>
      <w:marTop w:val="0"/>
      <w:marBottom w:val="0"/>
      <w:divBdr>
        <w:top w:val="none" w:sz="0" w:space="0" w:color="auto"/>
        <w:left w:val="none" w:sz="0" w:space="0" w:color="auto"/>
        <w:bottom w:val="none" w:sz="0" w:space="0" w:color="auto"/>
        <w:right w:val="none" w:sz="0" w:space="0" w:color="auto"/>
      </w:divBdr>
    </w:div>
    <w:div w:id="1958947143">
      <w:bodyDiv w:val="1"/>
      <w:marLeft w:val="0"/>
      <w:marRight w:val="0"/>
      <w:marTop w:val="0"/>
      <w:marBottom w:val="0"/>
      <w:divBdr>
        <w:top w:val="none" w:sz="0" w:space="0" w:color="auto"/>
        <w:left w:val="none" w:sz="0" w:space="0" w:color="auto"/>
        <w:bottom w:val="none" w:sz="0" w:space="0" w:color="auto"/>
        <w:right w:val="none" w:sz="0" w:space="0" w:color="auto"/>
      </w:divBdr>
    </w:div>
    <w:div w:id="20379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la.sefer@btopola.org.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topola.org.rs/sr-lat/energ_efik_lat" TargetMode="External"/><Relationship Id="rId12" Type="http://schemas.openxmlformats.org/officeDocument/2006/relationships/hyperlink" Target="https://www.mre.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e.gov.rs" TargetMode="External"/><Relationship Id="rId11" Type="http://schemas.openxmlformats.org/officeDocument/2006/relationships/hyperlink" Target="http://www.btopola.org.rs/sr-lat/energ_efik_lat" TargetMode="External"/><Relationship Id="rId5" Type="http://schemas.openxmlformats.org/officeDocument/2006/relationships/webSettings" Target="webSettings.xml"/><Relationship Id="rId10" Type="http://schemas.openxmlformats.org/officeDocument/2006/relationships/hyperlink" Target="http://www.btopola.org.rs/sr-lat/energ_efik_lat" TargetMode="External"/><Relationship Id="rId4" Type="http://schemas.openxmlformats.org/officeDocument/2006/relationships/settings" Target="settings.xml"/><Relationship Id="rId9" Type="http://schemas.openxmlformats.org/officeDocument/2006/relationships/hyperlink" Target="mailto:zita.mijatov.davidhazi@btopola.or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7</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Penovac</dc:creator>
  <cp:lastModifiedBy>Sara Penovac</cp:lastModifiedBy>
  <cp:revision>41</cp:revision>
  <dcterms:created xsi:type="dcterms:W3CDTF">2023-08-17T08:09:00Z</dcterms:created>
  <dcterms:modified xsi:type="dcterms:W3CDTF">2023-08-22T10:15:00Z</dcterms:modified>
</cp:coreProperties>
</file>